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D9" w:rsidRPr="00AD1D69" w:rsidRDefault="00AD1D69">
      <w:pPr>
        <w:rPr>
          <w:b/>
          <w:sz w:val="28"/>
          <w:szCs w:val="28"/>
          <w:lang w:val="en-US"/>
        </w:rPr>
      </w:pPr>
      <w:r w:rsidRPr="00AD1D69">
        <w:rPr>
          <w:b/>
          <w:sz w:val="28"/>
          <w:szCs w:val="28"/>
          <w:lang w:val="ro-RO"/>
        </w:rPr>
        <w:t>Dreptul fund</w:t>
      </w:r>
      <w:bookmarkStart w:id="0" w:name="_GoBack"/>
      <w:bookmarkEnd w:id="0"/>
      <w:r w:rsidRPr="00AD1D69">
        <w:rPr>
          <w:b/>
          <w:sz w:val="28"/>
          <w:szCs w:val="28"/>
          <w:lang w:val="ro-RO"/>
        </w:rPr>
        <w:t>amental al omului la un mediu sănătos în jurisprudenţa CEDO</w:t>
      </w:r>
    </w:p>
    <w:sectPr w:rsidR="005A60D9" w:rsidRPr="00AD1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9F"/>
    <w:rsid w:val="0038109F"/>
    <w:rsid w:val="005A60D9"/>
    <w:rsid w:val="00AD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2024-04-15T07:56:00Z</dcterms:created>
  <dcterms:modified xsi:type="dcterms:W3CDTF">2024-04-15T07:56:00Z</dcterms:modified>
</cp:coreProperties>
</file>