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88" w:rsidRDefault="00CA4B88">
      <w:pPr>
        <w:keepNext/>
        <w:widowControl/>
        <w:tabs>
          <w:tab w:val="center" w:pos="4320"/>
          <w:tab w:val="right" w:pos="8640"/>
        </w:tabs>
        <w:adjustRightInd/>
        <w:spacing w:line="240" w:lineRule="auto"/>
        <w:jc w:val="center"/>
        <w:textAlignment w:val="auto"/>
        <w:outlineLvl w:val="1"/>
        <w:rPr>
          <w:b/>
          <w:bCs/>
          <w:lang w:val="ro-RO"/>
        </w:rPr>
      </w:pPr>
    </w:p>
    <w:p w:rsidR="00CA4B88" w:rsidRDefault="005F6C99">
      <w:pPr>
        <w:keepNext/>
        <w:widowControl/>
        <w:tabs>
          <w:tab w:val="center" w:pos="4320"/>
          <w:tab w:val="right" w:pos="8640"/>
        </w:tabs>
        <w:adjustRightInd/>
        <w:spacing w:line="240" w:lineRule="auto"/>
        <w:jc w:val="center"/>
        <w:textAlignment w:val="auto"/>
        <w:outlineLvl w:val="1"/>
        <w:rPr>
          <w:b/>
          <w:bCs/>
          <w:lang w:val="ro-RO"/>
        </w:rPr>
      </w:pPr>
      <w:r>
        <w:rPr>
          <w:b/>
          <w:bCs/>
          <w:lang w:val="ro-RO"/>
        </w:rPr>
        <w:t>FIŞA DISCIPLINEI</w:t>
      </w:r>
    </w:p>
    <w:tbl>
      <w:tblPr>
        <w:tblpPr w:leftFromText="180" w:rightFromText="180" w:vertAnchor="text" w:horzAnchor="margin" w:tblpY="17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480"/>
      </w:tblGrid>
      <w:tr w:rsidR="00CA4B88">
        <w:trPr>
          <w:trHeight w:val="169"/>
        </w:trPr>
        <w:tc>
          <w:tcPr>
            <w:tcW w:w="9828" w:type="dxa"/>
            <w:gridSpan w:val="2"/>
            <w:tcBorders>
              <w:top w:val="nil"/>
              <w:left w:val="nil"/>
              <w:bottom w:val="single" w:sz="4" w:space="0" w:color="auto"/>
              <w:right w:val="nil"/>
            </w:tcBorders>
          </w:tcPr>
          <w:p w:rsidR="00CA4B88" w:rsidRDefault="00CA4B88">
            <w:pPr>
              <w:widowControl/>
              <w:adjustRightInd/>
              <w:spacing w:line="240" w:lineRule="auto"/>
              <w:jc w:val="left"/>
              <w:textAlignment w:val="auto"/>
              <w:rPr>
                <w:lang w:val="ro-RO"/>
              </w:rPr>
            </w:pPr>
          </w:p>
          <w:p w:rsidR="00CA4B88" w:rsidRDefault="005F6C99">
            <w:pPr>
              <w:widowControl/>
              <w:adjustRightInd/>
              <w:spacing w:line="240" w:lineRule="auto"/>
              <w:jc w:val="left"/>
              <w:textAlignment w:val="auto"/>
              <w:rPr>
                <w:sz w:val="20"/>
                <w:lang w:val="ro-RO"/>
              </w:rPr>
            </w:pPr>
            <w:r>
              <w:rPr>
                <w:b/>
                <w:sz w:val="20"/>
                <w:lang w:val="ro-RO"/>
              </w:rPr>
              <w:t>1. Date despre program</w:t>
            </w:r>
          </w:p>
        </w:tc>
      </w:tr>
      <w:tr w:rsidR="00CA4B88">
        <w:trPr>
          <w:trHeight w:val="169"/>
        </w:trPr>
        <w:tc>
          <w:tcPr>
            <w:tcW w:w="334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Univeristatea „Dunărea de Jos”din Galaţi</w:t>
            </w:r>
          </w:p>
        </w:tc>
      </w:tr>
      <w:tr w:rsidR="00CA4B88">
        <w:trPr>
          <w:trHeight w:val="169"/>
        </w:trPr>
        <w:tc>
          <w:tcPr>
            <w:tcW w:w="334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1.2 Facultatea / Departamentul</w:t>
            </w:r>
          </w:p>
        </w:tc>
        <w:tc>
          <w:tcPr>
            <w:tcW w:w="6480"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Facultatea Transfrontalieră</w:t>
            </w:r>
          </w:p>
        </w:tc>
      </w:tr>
      <w:tr w:rsidR="00CA4B88">
        <w:trPr>
          <w:trHeight w:val="166"/>
        </w:trPr>
        <w:tc>
          <w:tcPr>
            <w:tcW w:w="334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1.3 Catedra</w:t>
            </w:r>
          </w:p>
        </w:tc>
        <w:tc>
          <w:tcPr>
            <w:tcW w:w="648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pt-BR"/>
              </w:rPr>
            </w:pPr>
            <w:r w:rsidRPr="009D5D8B">
              <w:rPr>
                <w:sz w:val="20"/>
                <w:lang w:val="ro-RO"/>
              </w:rPr>
              <w:t xml:space="preserve">Departamentul de Ştiinţe socio-umane / </w:t>
            </w:r>
            <w:r w:rsidRPr="009D5D8B">
              <w:rPr>
                <w:sz w:val="20"/>
                <w:lang w:val="pt-BR"/>
              </w:rPr>
              <w:t>Ştiinţe aplicate / Ştiinţele vieţii</w:t>
            </w:r>
          </w:p>
        </w:tc>
      </w:tr>
      <w:tr w:rsidR="00CA4B88">
        <w:trPr>
          <w:trHeight w:val="233"/>
        </w:trPr>
        <w:tc>
          <w:tcPr>
            <w:tcW w:w="334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bCs/>
                <w:sz w:val="20"/>
                <w:lang w:val="ro-RO"/>
              </w:rPr>
              <w:t>Drept</w:t>
            </w:r>
          </w:p>
        </w:tc>
      </w:tr>
      <w:tr w:rsidR="00CA4B88">
        <w:trPr>
          <w:trHeight w:val="161"/>
        </w:trPr>
        <w:tc>
          <w:tcPr>
            <w:tcW w:w="334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1.5 Ciclul de studii</w:t>
            </w:r>
          </w:p>
        </w:tc>
        <w:tc>
          <w:tcPr>
            <w:tcW w:w="648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Master</w:t>
            </w:r>
          </w:p>
        </w:tc>
      </w:tr>
      <w:tr w:rsidR="00CA4B88">
        <w:trPr>
          <w:trHeight w:val="161"/>
        </w:trPr>
        <w:tc>
          <w:tcPr>
            <w:tcW w:w="334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rsidR="00CA4B88" w:rsidRPr="009D5D8B" w:rsidRDefault="0065650B" w:rsidP="009D5D8B">
            <w:pPr>
              <w:widowControl/>
              <w:adjustRightInd/>
              <w:spacing w:line="240" w:lineRule="auto"/>
              <w:jc w:val="left"/>
              <w:textAlignment w:val="auto"/>
              <w:rPr>
                <w:sz w:val="20"/>
                <w:lang w:val="ro-RO"/>
              </w:rPr>
            </w:pPr>
            <w:hyperlink r:id="rId8" w:history="1">
              <w:proofErr w:type="spellStart"/>
              <w:r w:rsidR="005F6C99" w:rsidRPr="009D5D8B">
                <w:rPr>
                  <w:rStyle w:val="a3"/>
                  <w:bCs/>
                  <w:color w:val="auto"/>
                  <w:sz w:val="20"/>
                  <w:u w:val="none"/>
                </w:rPr>
                <w:t>Relații</w:t>
              </w:r>
              <w:proofErr w:type="spellEnd"/>
              <w:r w:rsidR="005F6C99" w:rsidRPr="009D5D8B">
                <w:rPr>
                  <w:rStyle w:val="a3"/>
                  <w:bCs/>
                  <w:color w:val="auto"/>
                  <w:sz w:val="20"/>
                  <w:u w:val="none"/>
                </w:rPr>
                <w:t xml:space="preserve"> </w:t>
              </w:r>
              <w:proofErr w:type="spellStart"/>
              <w:r w:rsidR="005F6C99" w:rsidRPr="009D5D8B">
                <w:rPr>
                  <w:rStyle w:val="a3"/>
                  <w:bCs/>
                  <w:color w:val="auto"/>
                  <w:sz w:val="20"/>
                  <w:u w:val="none"/>
                </w:rPr>
                <w:t>internaționale</w:t>
              </w:r>
              <w:proofErr w:type="spellEnd"/>
              <w:r w:rsidR="005F6C99" w:rsidRPr="009D5D8B">
                <w:rPr>
                  <w:rStyle w:val="a3"/>
                  <w:bCs/>
                  <w:color w:val="auto"/>
                  <w:sz w:val="20"/>
                  <w:u w:val="none"/>
                </w:rPr>
                <w:t xml:space="preserve"> </w:t>
              </w:r>
              <w:proofErr w:type="spellStart"/>
              <w:r w:rsidR="005F6C99" w:rsidRPr="009D5D8B">
                <w:rPr>
                  <w:rStyle w:val="a3"/>
                  <w:bCs/>
                  <w:color w:val="auto"/>
                  <w:sz w:val="20"/>
                  <w:u w:val="none"/>
                </w:rPr>
                <w:t>și</w:t>
              </w:r>
              <w:proofErr w:type="spellEnd"/>
              <w:r w:rsidR="005F6C99" w:rsidRPr="009D5D8B">
                <w:rPr>
                  <w:rStyle w:val="a3"/>
                  <w:bCs/>
                  <w:color w:val="auto"/>
                  <w:sz w:val="20"/>
                  <w:u w:val="none"/>
                </w:rPr>
                <w:t xml:space="preserve"> </w:t>
              </w:r>
              <w:proofErr w:type="spellStart"/>
              <w:r w:rsidR="005F6C99" w:rsidRPr="009D5D8B">
                <w:rPr>
                  <w:rStyle w:val="a3"/>
                  <w:bCs/>
                  <w:color w:val="auto"/>
                  <w:sz w:val="20"/>
                  <w:u w:val="none"/>
                </w:rPr>
                <w:t>cooperare</w:t>
              </w:r>
              <w:proofErr w:type="spellEnd"/>
              <w:r w:rsidR="005F6C99" w:rsidRPr="009D5D8B">
                <w:rPr>
                  <w:rStyle w:val="a3"/>
                  <w:bCs/>
                  <w:color w:val="auto"/>
                  <w:sz w:val="20"/>
                  <w:u w:val="none"/>
                </w:rPr>
                <w:t xml:space="preserve"> </w:t>
              </w:r>
              <w:proofErr w:type="spellStart"/>
              <w:r w:rsidR="005F6C99" w:rsidRPr="009D5D8B">
                <w:rPr>
                  <w:rStyle w:val="a3"/>
                  <w:bCs/>
                  <w:color w:val="auto"/>
                  <w:sz w:val="20"/>
                  <w:u w:val="none"/>
                </w:rPr>
                <w:t>transfrontalieră</w:t>
              </w:r>
              <w:proofErr w:type="spellEnd"/>
            </w:hyperlink>
            <w:r w:rsidR="009D5D8B">
              <w:rPr>
                <w:rStyle w:val="a3"/>
                <w:bCs/>
                <w:color w:val="auto"/>
                <w:sz w:val="20"/>
                <w:u w:val="none"/>
              </w:rPr>
              <w:t xml:space="preserve"> (</w:t>
            </w:r>
            <w:proofErr w:type="spellStart"/>
            <w:r w:rsidR="009D5D8B">
              <w:rPr>
                <w:rStyle w:val="a3"/>
                <w:bCs/>
                <w:color w:val="auto"/>
                <w:sz w:val="20"/>
                <w:u w:val="none"/>
              </w:rPr>
              <w:t>interdisciplinar</w:t>
            </w:r>
            <w:proofErr w:type="spellEnd"/>
            <w:r w:rsidR="009D5D8B">
              <w:rPr>
                <w:rStyle w:val="a3"/>
                <w:bCs/>
                <w:color w:val="auto"/>
                <w:sz w:val="20"/>
                <w:u w:val="none"/>
              </w:rPr>
              <w:t xml:space="preserve"> cu </w:t>
            </w:r>
            <w:proofErr w:type="spellStart"/>
            <w:r w:rsidR="009D5D8B">
              <w:rPr>
                <w:rStyle w:val="a3"/>
                <w:bCs/>
                <w:color w:val="auto"/>
                <w:sz w:val="20"/>
                <w:u w:val="none"/>
              </w:rPr>
              <w:t>domeniul</w:t>
            </w:r>
            <w:proofErr w:type="spellEnd"/>
            <w:r w:rsidR="009D5D8B">
              <w:rPr>
                <w:rStyle w:val="a3"/>
                <w:bCs/>
                <w:color w:val="auto"/>
                <w:sz w:val="20"/>
                <w:u w:val="none"/>
              </w:rPr>
              <w:t xml:space="preserve"> </w:t>
            </w:r>
            <w:proofErr w:type="spellStart"/>
            <w:r w:rsidR="009D5D8B">
              <w:rPr>
                <w:rStyle w:val="a3"/>
                <w:bCs/>
                <w:color w:val="auto"/>
                <w:sz w:val="20"/>
                <w:u w:val="none"/>
              </w:rPr>
              <w:t>Științe</w:t>
            </w:r>
            <w:proofErr w:type="spellEnd"/>
            <w:r w:rsidR="009D5D8B">
              <w:rPr>
                <w:rStyle w:val="a3"/>
                <w:bCs/>
                <w:color w:val="auto"/>
                <w:sz w:val="20"/>
                <w:u w:val="none"/>
              </w:rPr>
              <w:t xml:space="preserve"> administrative)</w:t>
            </w:r>
          </w:p>
        </w:tc>
      </w:tr>
    </w:tbl>
    <w:p w:rsidR="00CA4B88" w:rsidRDefault="00CA4B88">
      <w:pPr>
        <w:widowControl/>
        <w:adjustRightInd/>
        <w:spacing w:line="240" w:lineRule="auto"/>
        <w:jc w:val="left"/>
        <w:textAlignment w:val="auto"/>
        <w:rPr>
          <w:lang w:val="ro-RO"/>
        </w:rPr>
      </w:pPr>
    </w:p>
    <w:p w:rsidR="00CA4B88" w:rsidRDefault="00CA4B88">
      <w:pPr>
        <w:widowControl/>
        <w:adjustRightInd/>
        <w:spacing w:line="240" w:lineRule="auto"/>
        <w:jc w:val="left"/>
        <w:textAlignment w:val="auto"/>
        <w:rPr>
          <w:lang w:val="ro-RO"/>
        </w:rPr>
      </w:pPr>
    </w:p>
    <w:tbl>
      <w:tblPr>
        <w:tblW w:w="981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8"/>
        <w:gridCol w:w="540"/>
        <w:gridCol w:w="180"/>
        <w:gridCol w:w="720"/>
        <w:gridCol w:w="360"/>
        <w:gridCol w:w="540"/>
        <w:gridCol w:w="2136"/>
        <w:gridCol w:w="850"/>
        <w:gridCol w:w="2126"/>
        <w:gridCol w:w="648"/>
      </w:tblGrid>
      <w:tr w:rsidR="00CA4B88">
        <w:trPr>
          <w:cantSplit/>
        </w:trPr>
        <w:tc>
          <w:tcPr>
            <w:tcW w:w="9818" w:type="dxa"/>
            <w:gridSpan w:val="10"/>
            <w:tcBorders>
              <w:top w:val="nil"/>
              <w:left w:val="nil"/>
              <w:bottom w:val="single" w:sz="4" w:space="0" w:color="auto"/>
              <w:right w:val="nil"/>
            </w:tcBorders>
          </w:tcPr>
          <w:p w:rsidR="00CA4B88" w:rsidRDefault="005F6C99">
            <w:pPr>
              <w:widowControl/>
              <w:adjustRightInd/>
              <w:spacing w:line="240" w:lineRule="auto"/>
              <w:jc w:val="left"/>
              <w:textAlignment w:val="auto"/>
              <w:rPr>
                <w:b/>
                <w:bCs/>
                <w:sz w:val="20"/>
                <w:lang w:val="ro-RO"/>
              </w:rPr>
            </w:pPr>
            <w:r>
              <w:rPr>
                <w:b/>
                <w:sz w:val="20"/>
                <w:lang w:val="ro-RO"/>
              </w:rPr>
              <w:t>2. Date despre disciplină</w:t>
            </w:r>
          </w:p>
        </w:tc>
      </w:tr>
      <w:tr w:rsidR="00CA4B88">
        <w:trPr>
          <w:cantSplit/>
        </w:trPr>
        <w:tc>
          <w:tcPr>
            <w:tcW w:w="2438" w:type="dxa"/>
            <w:gridSpan w:val="3"/>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2.1 Denumirea disciplinei</w:t>
            </w:r>
          </w:p>
        </w:tc>
        <w:tc>
          <w:tcPr>
            <w:tcW w:w="7380" w:type="dxa"/>
            <w:gridSpan w:val="7"/>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bCs/>
                <w:sz w:val="20"/>
                <w:lang w:val="ro-RO"/>
              </w:rPr>
            </w:pPr>
            <w:proofErr w:type="spellStart"/>
            <w:r w:rsidRPr="009D5D8B">
              <w:rPr>
                <w:sz w:val="20"/>
                <w:szCs w:val="20"/>
              </w:rPr>
              <w:t>Reglementări</w:t>
            </w:r>
            <w:proofErr w:type="spellEnd"/>
            <w:r w:rsidRPr="009D5D8B">
              <w:rPr>
                <w:sz w:val="20"/>
                <w:szCs w:val="20"/>
              </w:rPr>
              <w:t xml:space="preserve"> ale </w:t>
            </w:r>
            <w:proofErr w:type="spellStart"/>
            <w:r w:rsidRPr="009D5D8B">
              <w:rPr>
                <w:sz w:val="20"/>
                <w:szCs w:val="20"/>
              </w:rPr>
              <w:t>migrației</w:t>
            </w:r>
            <w:proofErr w:type="spellEnd"/>
            <w:r w:rsidRPr="009D5D8B">
              <w:rPr>
                <w:sz w:val="20"/>
                <w:szCs w:val="20"/>
              </w:rPr>
              <w:t xml:space="preserve"> </w:t>
            </w:r>
            <w:proofErr w:type="spellStart"/>
            <w:r w:rsidRPr="009D5D8B">
              <w:rPr>
                <w:sz w:val="20"/>
                <w:szCs w:val="20"/>
              </w:rPr>
              <w:t>în</w:t>
            </w:r>
            <w:proofErr w:type="spellEnd"/>
            <w:r w:rsidRPr="009D5D8B">
              <w:rPr>
                <w:sz w:val="20"/>
                <w:szCs w:val="20"/>
              </w:rPr>
              <w:t xml:space="preserve"> context </w:t>
            </w:r>
            <w:proofErr w:type="spellStart"/>
            <w:r w:rsidRPr="009D5D8B">
              <w:rPr>
                <w:sz w:val="20"/>
                <w:szCs w:val="20"/>
              </w:rPr>
              <w:t>transfrontalier</w:t>
            </w:r>
            <w:proofErr w:type="spellEnd"/>
          </w:p>
        </w:tc>
      </w:tr>
      <w:tr w:rsidR="00CA4B88">
        <w:trPr>
          <w:cantSplit/>
        </w:trPr>
        <w:tc>
          <w:tcPr>
            <w:tcW w:w="3158" w:type="dxa"/>
            <w:gridSpan w:val="4"/>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2.2 Titularul activităţilor de curs</w:t>
            </w:r>
          </w:p>
        </w:tc>
        <w:tc>
          <w:tcPr>
            <w:tcW w:w="6660" w:type="dxa"/>
            <w:gridSpan w:val="6"/>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b/>
                <w:bCs/>
                <w:color w:val="FF0000"/>
                <w:sz w:val="20"/>
                <w:lang w:val="ro-RO"/>
              </w:rPr>
            </w:pPr>
          </w:p>
        </w:tc>
      </w:tr>
      <w:tr w:rsidR="00CA4B88">
        <w:trPr>
          <w:cantSplit/>
        </w:trPr>
        <w:tc>
          <w:tcPr>
            <w:tcW w:w="3158" w:type="dxa"/>
            <w:gridSpan w:val="4"/>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2.3 Titularul activităţilor de seminar</w:t>
            </w:r>
          </w:p>
        </w:tc>
        <w:tc>
          <w:tcPr>
            <w:tcW w:w="6660" w:type="dxa"/>
            <w:gridSpan w:val="6"/>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b/>
                <w:bCs/>
                <w:color w:val="FF0000"/>
                <w:sz w:val="20"/>
                <w:lang w:val="ro-RO"/>
              </w:rPr>
            </w:pPr>
          </w:p>
        </w:tc>
      </w:tr>
      <w:tr w:rsidR="00CA4B88" w:rsidTr="009D5D8B">
        <w:trPr>
          <w:cantSplit/>
        </w:trPr>
        <w:tc>
          <w:tcPr>
            <w:tcW w:w="171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color w:val="FF0000"/>
                <w:sz w:val="20"/>
                <w:lang w:val="ro-RO"/>
              </w:rPr>
            </w:pPr>
            <w:r>
              <w:rPr>
                <w:color w:val="FF0000"/>
                <w:sz w:val="20"/>
                <w:lang w:val="ro-RO"/>
              </w:rPr>
              <w:t>2.4 Anul de studiu</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9D5D8B">
            <w:pPr>
              <w:widowControl/>
              <w:adjustRightInd/>
              <w:spacing w:line="240" w:lineRule="auto"/>
              <w:jc w:val="left"/>
              <w:textAlignment w:val="auto"/>
              <w:rPr>
                <w:bCs/>
                <w:sz w:val="20"/>
                <w:lang w:val="ro-RO"/>
              </w:rPr>
            </w:pPr>
            <w:r w:rsidRPr="009D5D8B">
              <w:rPr>
                <w:bCs/>
                <w:sz w:val="20"/>
                <w:lang w:val="ro-RO"/>
              </w:rPr>
              <w:t>2</w:t>
            </w:r>
          </w:p>
        </w:tc>
        <w:tc>
          <w:tcPr>
            <w:tcW w:w="1260" w:type="dxa"/>
            <w:gridSpan w:val="3"/>
            <w:tcBorders>
              <w:top w:val="single" w:sz="4" w:space="0" w:color="auto"/>
              <w:left w:val="single" w:sz="4" w:space="0" w:color="auto"/>
              <w:bottom w:val="single" w:sz="4" w:space="0" w:color="auto"/>
              <w:right w:val="nil"/>
            </w:tcBorders>
          </w:tcPr>
          <w:p w:rsidR="00CA4B88" w:rsidRDefault="005F6C99">
            <w:pPr>
              <w:widowControl/>
              <w:adjustRightInd/>
              <w:spacing w:line="240" w:lineRule="auto"/>
              <w:jc w:val="left"/>
              <w:textAlignment w:val="auto"/>
              <w:rPr>
                <w:color w:val="FF0000"/>
                <w:sz w:val="20"/>
                <w:lang w:val="ro-RO"/>
              </w:rPr>
            </w:pPr>
            <w:r>
              <w:rPr>
                <w:color w:val="FF0000"/>
                <w:sz w:val="20"/>
                <w:lang w:val="ro-RO"/>
              </w:rPr>
              <w:t>2.5 Semestrul</w:t>
            </w:r>
          </w:p>
        </w:tc>
        <w:tc>
          <w:tcPr>
            <w:tcW w:w="540" w:type="dxa"/>
            <w:tcBorders>
              <w:top w:val="single" w:sz="4" w:space="0" w:color="auto"/>
              <w:left w:val="single" w:sz="4" w:space="0" w:color="auto"/>
              <w:bottom w:val="single" w:sz="4" w:space="0" w:color="auto"/>
              <w:right w:val="nil"/>
            </w:tcBorders>
          </w:tcPr>
          <w:p w:rsidR="00CA4B88" w:rsidRPr="009D5D8B" w:rsidRDefault="009D5D8B">
            <w:pPr>
              <w:widowControl/>
              <w:adjustRightInd/>
              <w:spacing w:line="240" w:lineRule="auto"/>
              <w:jc w:val="left"/>
              <w:textAlignment w:val="auto"/>
              <w:rPr>
                <w:sz w:val="20"/>
                <w:lang w:val="ro-RO"/>
              </w:rPr>
            </w:pPr>
            <w:r w:rsidRPr="009D5D8B">
              <w:rPr>
                <w:bCs/>
                <w:sz w:val="20"/>
                <w:lang w:val="ro-RO"/>
              </w:rPr>
              <w:t>1</w:t>
            </w:r>
          </w:p>
        </w:tc>
        <w:tc>
          <w:tcPr>
            <w:tcW w:w="2136"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color w:val="FF0000"/>
                <w:sz w:val="20"/>
                <w:lang w:val="ro-RO"/>
              </w:rPr>
            </w:pPr>
            <w:r>
              <w:rPr>
                <w:color w:val="FF0000"/>
                <w:sz w:val="20"/>
                <w:lang w:val="ro-RO"/>
              </w:rPr>
              <w:t>2.6 Tipul de evaluare</w:t>
            </w:r>
          </w:p>
        </w:tc>
        <w:tc>
          <w:tcPr>
            <w:tcW w:w="850" w:type="dxa"/>
            <w:tcBorders>
              <w:top w:val="single" w:sz="4" w:space="0" w:color="auto"/>
              <w:left w:val="single" w:sz="4" w:space="0" w:color="auto"/>
              <w:bottom w:val="single" w:sz="4" w:space="0" w:color="auto"/>
              <w:right w:val="single" w:sz="4" w:space="0" w:color="auto"/>
            </w:tcBorders>
          </w:tcPr>
          <w:p w:rsidR="00CA4B88" w:rsidRPr="009D5D8B" w:rsidRDefault="005F6C99" w:rsidP="009D5D8B">
            <w:pPr>
              <w:widowControl/>
              <w:adjustRightInd/>
              <w:spacing w:line="240" w:lineRule="auto"/>
              <w:jc w:val="center"/>
              <w:textAlignment w:val="auto"/>
              <w:rPr>
                <w:bCs/>
                <w:sz w:val="20"/>
                <w:lang w:val="ro-RO"/>
              </w:rPr>
            </w:pPr>
            <w:r w:rsidRPr="009D5D8B">
              <w:rPr>
                <w:bCs/>
                <w:sz w:val="20"/>
                <w:lang w:val="ro-RO"/>
              </w:rPr>
              <w:t>E.</w:t>
            </w:r>
          </w:p>
        </w:tc>
        <w:tc>
          <w:tcPr>
            <w:tcW w:w="2126"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b/>
                <w:bCs/>
                <w:color w:val="FF0000"/>
                <w:sz w:val="20"/>
                <w:lang w:val="ro-RO"/>
              </w:rPr>
            </w:pPr>
            <w:r>
              <w:rPr>
                <w:color w:val="FF0000"/>
                <w:sz w:val="20"/>
                <w:lang w:val="ro-RO"/>
              </w:rPr>
              <w:t>2.7 Regimul disciplinei</w:t>
            </w:r>
          </w:p>
        </w:tc>
        <w:tc>
          <w:tcPr>
            <w:tcW w:w="648" w:type="dxa"/>
            <w:tcBorders>
              <w:top w:val="single" w:sz="4" w:space="0" w:color="auto"/>
              <w:left w:val="single" w:sz="4" w:space="0" w:color="auto"/>
              <w:bottom w:val="single" w:sz="4" w:space="0" w:color="auto"/>
              <w:right w:val="single" w:sz="4" w:space="0" w:color="auto"/>
            </w:tcBorders>
          </w:tcPr>
          <w:p w:rsidR="00CA4B88" w:rsidRPr="009D5D8B" w:rsidRDefault="005F6C99" w:rsidP="009D5D8B">
            <w:pPr>
              <w:widowControl/>
              <w:adjustRightInd/>
              <w:spacing w:line="240" w:lineRule="auto"/>
              <w:jc w:val="center"/>
              <w:textAlignment w:val="auto"/>
              <w:rPr>
                <w:bCs/>
                <w:sz w:val="20"/>
                <w:lang w:val="ro-RO"/>
              </w:rPr>
            </w:pPr>
            <w:r w:rsidRPr="009D5D8B">
              <w:rPr>
                <w:bCs/>
                <w:sz w:val="20"/>
                <w:lang w:val="ro-RO"/>
              </w:rPr>
              <w:t>Ob.</w:t>
            </w:r>
          </w:p>
        </w:tc>
      </w:tr>
    </w:tbl>
    <w:p w:rsidR="00CA4B88" w:rsidRDefault="00CA4B88">
      <w:pPr>
        <w:widowControl/>
        <w:adjustRightInd/>
        <w:spacing w:line="240" w:lineRule="auto"/>
        <w:jc w:val="left"/>
        <w:textAlignment w:val="auto"/>
        <w:rPr>
          <w:b/>
          <w:bCs/>
          <w:sz w:val="20"/>
          <w:lang w:val="ro-RO"/>
        </w:rPr>
      </w:pPr>
    </w:p>
    <w:p w:rsidR="00CA4B88" w:rsidRDefault="00CA4B88">
      <w:pPr>
        <w:widowControl/>
        <w:adjustRightInd/>
        <w:spacing w:line="240" w:lineRule="auto"/>
        <w:jc w:val="left"/>
        <w:textAlignment w:val="auto"/>
        <w:rPr>
          <w:b/>
          <w:bCs/>
          <w:sz w:val="2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0"/>
        <w:gridCol w:w="270"/>
        <w:gridCol w:w="627"/>
        <w:gridCol w:w="1803"/>
        <w:gridCol w:w="720"/>
        <w:gridCol w:w="2520"/>
        <w:gridCol w:w="540"/>
      </w:tblGrid>
      <w:tr w:rsidR="00CA4B88">
        <w:trPr>
          <w:cantSplit/>
          <w:trHeight w:val="257"/>
        </w:trPr>
        <w:tc>
          <w:tcPr>
            <w:tcW w:w="9828" w:type="dxa"/>
            <w:gridSpan w:val="8"/>
            <w:tcBorders>
              <w:top w:val="nil"/>
              <w:left w:val="nil"/>
              <w:bottom w:val="single" w:sz="4" w:space="0" w:color="auto"/>
              <w:right w:val="nil"/>
            </w:tcBorders>
          </w:tcPr>
          <w:p w:rsidR="00CA4B88" w:rsidRDefault="005F6C99">
            <w:pPr>
              <w:widowControl/>
              <w:adjustRightInd/>
              <w:spacing w:line="240" w:lineRule="auto"/>
              <w:jc w:val="left"/>
              <w:textAlignment w:val="auto"/>
              <w:rPr>
                <w:sz w:val="20"/>
                <w:lang w:val="ro-RO"/>
              </w:rPr>
            </w:pPr>
            <w:r>
              <w:rPr>
                <w:b/>
                <w:sz w:val="20"/>
                <w:lang w:val="ro-RO"/>
              </w:rPr>
              <w:t>3. Timpul total estimat</w:t>
            </w:r>
            <w:r>
              <w:rPr>
                <w:sz w:val="20"/>
                <w:lang w:val="ro-RO"/>
              </w:rPr>
              <w:t xml:space="preserve"> (ore pe semestru al activităţilor didactice)</w:t>
            </w:r>
          </w:p>
        </w:tc>
      </w:tr>
      <w:tr w:rsidR="00CA4B88">
        <w:trPr>
          <w:cantSplit/>
        </w:trPr>
        <w:tc>
          <w:tcPr>
            <w:tcW w:w="3348" w:type="dxa"/>
            <w:gridSpan w:val="2"/>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color w:val="FF0000"/>
                <w:sz w:val="20"/>
                <w:lang w:val="ro-RO"/>
              </w:rPr>
            </w:pPr>
            <w:r>
              <w:rPr>
                <w:color w:val="FF0000"/>
                <w:sz w:val="20"/>
                <w:lang w:val="ro-RO"/>
              </w:rPr>
              <w:t>3.1 Număr de ore pe săptămână</w:t>
            </w:r>
          </w:p>
        </w:tc>
        <w:tc>
          <w:tcPr>
            <w:tcW w:w="897" w:type="dxa"/>
            <w:gridSpan w:val="2"/>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3</w:t>
            </w:r>
          </w:p>
        </w:tc>
        <w:tc>
          <w:tcPr>
            <w:tcW w:w="1803"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color w:val="FF0000"/>
                <w:sz w:val="20"/>
                <w:lang w:val="ro-RO"/>
              </w:rPr>
            </w:pPr>
            <w:r>
              <w:rPr>
                <w:color w:val="FF0000"/>
                <w:sz w:val="20"/>
                <w:lang w:val="ro-RO"/>
              </w:rPr>
              <w:t>din care:   3.2 curs</w:t>
            </w:r>
          </w:p>
        </w:tc>
        <w:tc>
          <w:tcPr>
            <w:tcW w:w="72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lang w:val="ro-RO"/>
              </w:rPr>
            </w:pPr>
            <w:r w:rsidRPr="009D5D8B">
              <w:rPr>
                <w:sz w:val="20"/>
                <w:lang w:val="ro-RO"/>
              </w:rPr>
              <w:t>2</w:t>
            </w:r>
          </w:p>
        </w:tc>
        <w:tc>
          <w:tcPr>
            <w:tcW w:w="2520"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color w:val="FF0000"/>
                <w:sz w:val="20"/>
                <w:lang w:val="ro-RO"/>
              </w:rPr>
            </w:pPr>
            <w:r>
              <w:rPr>
                <w:color w:val="FF0000"/>
                <w:sz w:val="20"/>
                <w:lang w:val="ro-RO"/>
              </w:rPr>
              <w:t>3.3 seminar/laborator</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lang w:val="ro-RO"/>
              </w:rPr>
            </w:pPr>
            <w:r w:rsidRPr="009D5D8B">
              <w:rPr>
                <w:sz w:val="20"/>
                <w:lang w:val="ro-RO"/>
              </w:rPr>
              <w:t>1</w:t>
            </w:r>
          </w:p>
        </w:tc>
      </w:tr>
      <w:tr w:rsidR="00CA4B88">
        <w:trPr>
          <w:cantSplit/>
        </w:trPr>
        <w:tc>
          <w:tcPr>
            <w:tcW w:w="3348" w:type="dxa"/>
            <w:gridSpan w:val="2"/>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color w:val="FF0000"/>
                <w:sz w:val="20"/>
                <w:lang w:val="ro-RO"/>
              </w:rPr>
            </w:pPr>
            <w:r>
              <w:rPr>
                <w:color w:val="FF0000"/>
                <w:sz w:val="20"/>
                <w:lang w:val="ro-RO"/>
              </w:rPr>
              <w:t>3.4 Total ore din planul de învăţământ</w:t>
            </w:r>
          </w:p>
        </w:tc>
        <w:tc>
          <w:tcPr>
            <w:tcW w:w="897" w:type="dxa"/>
            <w:gridSpan w:val="2"/>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adjustRightInd/>
              <w:spacing w:line="240" w:lineRule="auto"/>
              <w:jc w:val="left"/>
              <w:textAlignment w:val="auto"/>
              <w:rPr>
                <w:sz w:val="20"/>
                <w:lang w:val="ro-RO"/>
              </w:rPr>
            </w:pPr>
            <w:r w:rsidRPr="009D5D8B">
              <w:rPr>
                <w:sz w:val="20"/>
                <w:lang w:val="ro-RO"/>
              </w:rPr>
              <w:t>42</w:t>
            </w:r>
          </w:p>
        </w:tc>
        <w:tc>
          <w:tcPr>
            <w:tcW w:w="1803" w:type="dxa"/>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color w:val="FF0000"/>
                <w:sz w:val="20"/>
                <w:lang w:val="ro-RO"/>
              </w:rPr>
            </w:pPr>
            <w:r>
              <w:rPr>
                <w:color w:val="FF0000"/>
                <w:sz w:val="20"/>
                <w:lang w:val="ro-RO"/>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adjustRightInd/>
              <w:spacing w:line="240" w:lineRule="auto"/>
              <w:jc w:val="center"/>
              <w:textAlignment w:val="auto"/>
              <w:rPr>
                <w:sz w:val="20"/>
                <w:lang w:val="ro-RO"/>
              </w:rPr>
            </w:pPr>
            <w:r w:rsidRPr="009D5D8B">
              <w:rPr>
                <w:sz w:val="20"/>
                <w:lang w:val="ro-RO"/>
              </w:rPr>
              <w:t>28</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color w:val="FF0000"/>
                <w:sz w:val="20"/>
                <w:lang w:val="ro-RO"/>
              </w:rPr>
            </w:pPr>
            <w:r>
              <w:rPr>
                <w:color w:val="FF0000"/>
                <w:sz w:val="20"/>
                <w:lang w:val="ro-RO"/>
              </w:rPr>
              <w:t>3.6 seminar/laborator</w:t>
            </w:r>
          </w:p>
        </w:tc>
        <w:tc>
          <w:tcPr>
            <w:tcW w:w="540"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adjustRightInd/>
              <w:spacing w:line="240" w:lineRule="auto"/>
              <w:jc w:val="center"/>
              <w:textAlignment w:val="auto"/>
              <w:rPr>
                <w:sz w:val="20"/>
                <w:lang w:val="ro-RO"/>
              </w:rPr>
            </w:pPr>
            <w:r w:rsidRPr="009D5D8B">
              <w:rPr>
                <w:sz w:val="20"/>
                <w:lang w:val="ro-RO"/>
              </w:rPr>
              <w:t>14</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 xml:space="preserve">Distribuţia fondului de timp </w:t>
            </w:r>
          </w:p>
        </w:tc>
        <w:tc>
          <w:tcPr>
            <w:tcW w:w="540"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lang w:val="ro-RO"/>
              </w:rPr>
            </w:pPr>
            <w:r>
              <w:rPr>
                <w:sz w:val="20"/>
                <w:lang w:val="ro-RO"/>
              </w:rPr>
              <w:t>ore</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 xml:space="preserve">Studiul după manual, suport de curs, bibliografie </w:t>
            </w:r>
            <w:r>
              <w:rPr>
                <w:rFonts w:ascii="Tahoma" w:hAnsi="Tahoma"/>
                <w:sz w:val="20"/>
                <w:lang w:val="ro-RO"/>
              </w:rPr>
              <w:t>ș</w:t>
            </w:r>
            <w:r>
              <w:rPr>
                <w:sz w:val="20"/>
                <w:lang w:val="ro-RO"/>
              </w:rPr>
              <w:t>i noti</w:t>
            </w:r>
            <w:r>
              <w:rPr>
                <w:rFonts w:ascii="Tahoma" w:hAnsi="Tahoma"/>
                <w:sz w:val="20"/>
                <w:lang w:val="ro-RO"/>
              </w:rPr>
              <w:t>ț</w:t>
            </w:r>
            <w:r>
              <w:rPr>
                <w:sz w:val="20"/>
                <w:lang w:val="ro-RO"/>
              </w:rPr>
              <w:t>e</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50</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Documentare suplimentară în bibliotecă, pe platformele electronice de specialitate şi pe teren</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44</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 xml:space="preserve">Pregătire seminarii/laboratoare, teme, referate, portofolii </w:t>
            </w:r>
            <w:r>
              <w:rPr>
                <w:rFonts w:ascii="Tahoma" w:hAnsi="Tahoma" w:cs="Tahoma"/>
                <w:sz w:val="20"/>
                <w:lang w:val="ro-RO"/>
              </w:rPr>
              <w:t>ș</w:t>
            </w:r>
            <w:r>
              <w:rPr>
                <w:sz w:val="20"/>
                <w:lang w:val="ro-RO"/>
              </w:rPr>
              <w:t xml:space="preserve">i eseuri </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50</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 xml:space="preserve">Tutoriat </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9D5D8B">
            <w:pPr>
              <w:widowControl/>
              <w:adjustRightInd/>
              <w:spacing w:line="240" w:lineRule="auto"/>
              <w:jc w:val="left"/>
              <w:textAlignment w:val="auto"/>
              <w:rPr>
                <w:sz w:val="20"/>
                <w:lang w:val="ro-RO"/>
              </w:rPr>
            </w:pPr>
            <w:r w:rsidRPr="009D5D8B">
              <w:rPr>
                <w:sz w:val="20"/>
                <w:lang w:val="ro-RO"/>
              </w:rPr>
              <w:t>6</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Examinări</w:t>
            </w:r>
          </w:p>
        </w:tc>
        <w:tc>
          <w:tcPr>
            <w:tcW w:w="54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8</w:t>
            </w:r>
          </w:p>
        </w:tc>
      </w:tr>
      <w:tr w:rsidR="00CA4B88">
        <w:trPr>
          <w:cantSplit/>
        </w:trPr>
        <w:tc>
          <w:tcPr>
            <w:tcW w:w="9288" w:type="dxa"/>
            <w:gridSpan w:val="7"/>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Alte activităţi...................................</w:t>
            </w:r>
          </w:p>
        </w:tc>
        <w:tc>
          <w:tcPr>
            <w:tcW w:w="540" w:type="dxa"/>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sz w:val="20"/>
                <w:lang w:val="ro-RO"/>
              </w:rPr>
            </w:pPr>
          </w:p>
        </w:tc>
      </w:tr>
      <w:tr w:rsidR="00CA4B88">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BFBFBF"/>
          </w:tcPr>
          <w:p w:rsidR="00CA4B88" w:rsidRDefault="005F6C99">
            <w:pPr>
              <w:widowControl/>
              <w:adjustRightInd/>
              <w:spacing w:line="240" w:lineRule="auto"/>
              <w:jc w:val="left"/>
              <w:textAlignment w:val="auto"/>
              <w:rPr>
                <w:b/>
                <w:sz w:val="20"/>
                <w:lang w:val="ro-RO"/>
              </w:rPr>
            </w:pPr>
            <w:r>
              <w:rPr>
                <w:b/>
                <w:sz w:val="20"/>
                <w:lang w:val="ro-RO"/>
              </w:rPr>
              <w:t>3.7 Total ore studiu individual</w:t>
            </w:r>
          </w:p>
        </w:tc>
        <w:tc>
          <w:tcPr>
            <w:tcW w:w="630" w:type="dxa"/>
            <w:gridSpan w:val="2"/>
            <w:tcBorders>
              <w:top w:val="single" w:sz="4" w:space="0" w:color="auto"/>
              <w:left w:val="single" w:sz="4" w:space="0" w:color="auto"/>
              <w:bottom w:val="single" w:sz="4" w:space="0" w:color="auto"/>
              <w:right w:val="single" w:sz="4" w:space="0" w:color="auto"/>
            </w:tcBorders>
            <w:shd w:val="clear" w:color="auto" w:fill="BFBFBF"/>
          </w:tcPr>
          <w:p w:rsidR="00CA4B88" w:rsidRPr="009D5D8B" w:rsidRDefault="005F6C99">
            <w:pPr>
              <w:widowControl/>
              <w:adjustRightInd/>
              <w:spacing w:line="240" w:lineRule="auto"/>
              <w:jc w:val="center"/>
              <w:textAlignment w:val="auto"/>
              <w:rPr>
                <w:sz w:val="20"/>
                <w:lang w:val="ro-RO"/>
              </w:rPr>
            </w:pPr>
            <w:r w:rsidRPr="009D5D8B">
              <w:rPr>
                <w:sz w:val="20"/>
                <w:lang w:val="ro-RO"/>
              </w:rPr>
              <w:t>158</w:t>
            </w:r>
          </w:p>
        </w:tc>
      </w:tr>
      <w:tr w:rsidR="00CA4B88">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BFBFBF"/>
          </w:tcPr>
          <w:p w:rsidR="00CA4B88" w:rsidRDefault="005F6C99">
            <w:pPr>
              <w:widowControl/>
              <w:adjustRightInd/>
              <w:spacing w:line="240" w:lineRule="auto"/>
              <w:jc w:val="left"/>
              <w:textAlignment w:val="auto"/>
              <w:rPr>
                <w:b/>
                <w:spacing w:val="-4"/>
                <w:sz w:val="20"/>
                <w:lang w:val="ro-RO"/>
              </w:rPr>
            </w:pPr>
            <w:r>
              <w:rPr>
                <w:b/>
                <w:sz w:val="20"/>
                <w:lang w:val="ro-RO"/>
              </w:rPr>
              <w:t>3.9 Total ore pe semestru</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adjustRightInd/>
              <w:spacing w:line="240" w:lineRule="auto"/>
              <w:jc w:val="center"/>
              <w:textAlignment w:val="auto"/>
              <w:rPr>
                <w:sz w:val="20"/>
                <w:lang w:val="ro-RO"/>
              </w:rPr>
            </w:pPr>
            <w:r w:rsidRPr="009D5D8B">
              <w:rPr>
                <w:sz w:val="20"/>
                <w:lang w:val="ro-RO"/>
              </w:rPr>
              <w:t>200</w:t>
            </w:r>
          </w:p>
        </w:tc>
      </w:tr>
      <w:tr w:rsidR="00CA4B88">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b/>
                <w:sz w:val="20"/>
                <w:lang w:val="ro-RO"/>
              </w:rPr>
            </w:pPr>
            <w:r>
              <w:rPr>
                <w:b/>
                <w:spacing w:val="-4"/>
                <w:sz w:val="20"/>
                <w:lang w:val="ro-RO"/>
              </w:rPr>
              <w:t>3. 10 Numărul de credite</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adjustRightInd/>
              <w:spacing w:line="240" w:lineRule="auto"/>
              <w:jc w:val="center"/>
              <w:textAlignment w:val="auto"/>
              <w:rPr>
                <w:sz w:val="20"/>
                <w:lang w:val="ro-RO"/>
              </w:rPr>
            </w:pPr>
            <w:r w:rsidRPr="009D5D8B">
              <w:rPr>
                <w:sz w:val="20"/>
                <w:lang w:val="ro-RO"/>
              </w:rPr>
              <w:t>8</w:t>
            </w:r>
          </w:p>
        </w:tc>
      </w:tr>
    </w:tbl>
    <w:p w:rsidR="00CA4B88" w:rsidRDefault="00CA4B88">
      <w:pPr>
        <w:widowControl/>
        <w:adjustRightInd/>
        <w:spacing w:line="240" w:lineRule="auto"/>
        <w:jc w:val="left"/>
        <w:textAlignment w:val="auto"/>
        <w:rPr>
          <w:b/>
          <w:bCs/>
          <w:sz w:val="20"/>
          <w:lang w:val="ro-RO"/>
        </w:rPr>
      </w:pPr>
    </w:p>
    <w:p w:rsidR="00CA4B88" w:rsidRDefault="00CA4B88">
      <w:pPr>
        <w:widowControl/>
        <w:adjustRightInd/>
        <w:spacing w:line="240" w:lineRule="auto"/>
        <w:jc w:val="left"/>
        <w:textAlignment w:val="auto"/>
        <w:rPr>
          <w:b/>
          <w:bCs/>
          <w:sz w:val="20"/>
          <w:lang w:val="ro-RO"/>
        </w:rPr>
      </w:pPr>
    </w:p>
    <w:tbl>
      <w:tblPr>
        <w:tblpPr w:leftFromText="180" w:rightFromText="180" w:vertAnchor="text" w:horzAnchor="margin" w:tblpY="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00"/>
      </w:tblGrid>
      <w:tr w:rsidR="00CA4B88">
        <w:trPr>
          <w:trHeight w:val="169"/>
        </w:trPr>
        <w:tc>
          <w:tcPr>
            <w:tcW w:w="9828" w:type="dxa"/>
            <w:gridSpan w:val="2"/>
            <w:tcBorders>
              <w:top w:val="nil"/>
              <w:left w:val="nil"/>
              <w:bottom w:val="single" w:sz="4" w:space="0" w:color="auto"/>
              <w:right w:val="nil"/>
            </w:tcBorders>
          </w:tcPr>
          <w:p w:rsidR="00CA4B88" w:rsidRDefault="005F6C99">
            <w:pPr>
              <w:widowControl/>
              <w:adjustRightInd/>
              <w:spacing w:line="240" w:lineRule="auto"/>
              <w:jc w:val="left"/>
              <w:textAlignment w:val="auto"/>
              <w:rPr>
                <w:b/>
                <w:sz w:val="20"/>
                <w:lang w:val="ro-RO"/>
              </w:rPr>
            </w:pPr>
            <w:r>
              <w:rPr>
                <w:b/>
                <w:sz w:val="20"/>
                <w:lang w:val="ro-RO"/>
              </w:rPr>
              <w:t xml:space="preserve">4. Precondiţii </w:t>
            </w:r>
            <w:r>
              <w:rPr>
                <w:sz w:val="20"/>
                <w:lang w:val="ro-RO"/>
              </w:rPr>
              <w:t>(acolo unde este cazul)</w:t>
            </w:r>
          </w:p>
        </w:tc>
      </w:tr>
      <w:tr w:rsidR="00CA4B88">
        <w:trPr>
          <w:trHeight w:val="169"/>
        </w:trPr>
        <w:tc>
          <w:tcPr>
            <w:tcW w:w="172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n/a</w:t>
            </w:r>
          </w:p>
          <w:p w:rsidR="00CA4B88" w:rsidRPr="009D5D8B" w:rsidRDefault="00CA4B88">
            <w:pPr>
              <w:widowControl/>
              <w:adjustRightInd/>
              <w:spacing w:line="240" w:lineRule="auto"/>
              <w:jc w:val="left"/>
              <w:textAlignment w:val="auto"/>
              <w:rPr>
                <w:sz w:val="20"/>
                <w:lang w:val="ro-RO"/>
              </w:rPr>
            </w:pPr>
          </w:p>
        </w:tc>
      </w:tr>
      <w:tr w:rsidR="00CA4B88">
        <w:trPr>
          <w:trHeight w:val="169"/>
        </w:trPr>
        <w:tc>
          <w:tcPr>
            <w:tcW w:w="172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n/a</w:t>
            </w:r>
          </w:p>
          <w:p w:rsidR="00CA4B88" w:rsidRPr="009D5D8B" w:rsidRDefault="00CA4B88">
            <w:pPr>
              <w:widowControl/>
              <w:adjustRightInd/>
              <w:spacing w:line="240" w:lineRule="auto"/>
              <w:jc w:val="left"/>
              <w:textAlignment w:val="auto"/>
              <w:rPr>
                <w:sz w:val="20"/>
                <w:lang w:val="ro-RO"/>
              </w:rPr>
            </w:pPr>
          </w:p>
        </w:tc>
      </w:tr>
    </w:tbl>
    <w:p w:rsidR="00CA4B88" w:rsidRDefault="00CA4B88">
      <w:pPr>
        <w:widowControl/>
        <w:adjustRightInd/>
        <w:spacing w:line="240" w:lineRule="auto"/>
        <w:jc w:val="left"/>
        <w:textAlignment w:val="auto"/>
        <w:rPr>
          <w:b/>
          <w:bCs/>
          <w:sz w:val="20"/>
          <w:lang w:val="ro-RO"/>
        </w:rPr>
      </w:pPr>
    </w:p>
    <w:p w:rsidR="00CA4B88" w:rsidRDefault="00CA4B88">
      <w:pPr>
        <w:widowControl/>
        <w:adjustRightInd/>
        <w:spacing w:line="240" w:lineRule="auto"/>
        <w:jc w:val="left"/>
        <w:textAlignment w:val="auto"/>
        <w:rPr>
          <w:b/>
          <w:bCs/>
          <w:sz w:val="20"/>
          <w:lang w:val="ro-RO"/>
        </w:rPr>
      </w:pPr>
    </w:p>
    <w:tbl>
      <w:tblPr>
        <w:tblpPr w:leftFromText="180" w:rightFromText="180" w:vertAnchor="text" w:horzAnchor="margin" w:tblpY="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7579"/>
      </w:tblGrid>
      <w:tr w:rsidR="00CA4B88">
        <w:trPr>
          <w:trHeight w:val="169"/>
        </w:trPr>
        <w:tc>
          <w:tcPr>
            <w:tcW w:w="9828" w:type="dxa"/>
            <w:gridSpan w:val="2"/>
            <w:tcBorders>
              <w:top w:val="nil"/>
              <w:left w:val="nil"/>
              <w:bottom w:val="single" w:sz="4" w:space="0" w:color="auto"/>
              <w:right w:val="nil"/>
            </w:tcBorders>
          </w:tcPr>
          <w:p w:rsidR="00CA4B88" w:rsidRDefault="005F6C99">
            <w:pPr>
              <w:widowControl/>
              <w:adjustRightInd/>
              <w:spacing w:line="240" w:lineRule="auto"/>
              <w:jc w:val="left"/>
              <w:textAlignment w:val="auto"/>
              <w:rPr>
                <w:b/>
                <w:sz w:val="20"/>
                <w:lang w:val="ro-RO"/>
              </w:rPr>
            </w:pPr>
            <w:r>
              <w:rPr>
                <w:b/>
                <w:sz w:val="20"/>
                <w:lang w:val="ro-RO"/>
              </w:rPr>
              <w:t xml:space="preserve">5. Condiţii </w:t>
            </w:r>
            <w:r>
              <w:rPr>
                <w:sz w:val="20"/>
                <w:lang w:val="ro-RO"/>
              </w:rPr>
              <w:t xml:space="preserve">(acolo unde este cazul) </w:t>
            </w:r>
          </w:p>
        </w:tc>
      </w:tr>
      <w:tr w:rsidR="00CA4B88">
        <w:trPr>
          <w:trHeight w:val="169"/>
        </w:trPr>
        <w:tc>
          <w:tcPr>
            <w:tcW w:w="172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 xml:space="preserve">5.1. de desfăşurare a cursului </w:t>
            </w:r>
          </w:p>
        </w:tc>
        <w:tc>
          <w:tcPr>
            <w:tcW w:w="810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Cursul se desfăşoară în baza bibliografiei indicate, având un caracter interactiv. Se utilizează prezentări cu ajutorul TIC.</w:t>
            </w:r>
          </w:p>
        </w:tc>
      </w:tr>
      <w:tr w:rsidR="00CA4B88">
        <w:trPr>
          <w:trHeight w:val="169"/>
        </w:trPr>
        <w:tc>
          <w:tcPr>
            <w:tcW w:w="172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5.2. de desfă</w:t>
            </w:r>
            <w:r>
              <w:rPr>
                <w:rFonts w:ascii="Tahoma" w:hAnsi="Tahoma" w:cs="Tahoma"/>
                <w:sz w:val="20"/>
                <w:lang w:val="ro-RO"/>
              </w:rPr>
              <w:t>ș</w:t>
            </w:r>
            <w:r>
              <w:rPr>
                <w:sz w:val="20"/>
                <w:lang w:val="ro-RO"/>
              </w:rPr>
              <w:t>urare a seminarului/laboratorului</w:t>
            </w:r>
          </w:p>
        </w:tc>
        <w:tc>
          <w:tcPr>
            <w:tcW w:w="8100"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left"/>
              <w:textAlignment w:val="auto"/>
              <w:rPr>
                <w:sz w:val="20"/>
                <w:lang w:val="ro-RO"/>
              </w:rPr>
            </w:pPr>
            <w:r w:rsidRPr="009D5D8B">
              <w:rPr>
                <w:sz w:val="20"/>
                <w:lang w:val="ro-RO"/>
              </w:rPr>
              <w:t>Seminarul se desfăşoară pe baza bibliografiei indicate. Sarcinile de lucru se rezolvă atât în echipe de lucru cât şi individual, sub îndrumarea şi controlul cadrului didactic. Studenţii sunt încurajaţi să-şi perfecţioneze calitatea expunerilor si modul propriu de gândire si definire a conceptelor</w:t>
            </w:r>
          </w:p>
        </w:tc>
      </w:tr>
    </w:tbl>
    <w:p w:rsidR="00CA4B88" w:rsidRDefault="00CA4B88">
      <w:pPr>
        <w:widowControl/>
        <w:adjustRightInd/>
        <w:spacing w:line="240" w:lineRule="auto"/>
        <w:jc w:val="left"/>
        <w:textAlignment w:val="auto"/>
        <w:rPr>
          <w:b/>
          <w:bCs/>
          <w:sz w:val="20"/>
          <w:lang w:val="ro-RO"/>
        </w:rPr>
      </w:pPr>
    </w:p>
    <w:p w:rsidR="00CA4B88" w:rsidRDefault="00CA4B88">
      <w:pPr>
        <w:widowControl/>
        <w:adjustRightInd/>
        <w:spacing w:line="240" w:lineRule="auto"/>
        <w:jc w:val="left"/>
        <w:textAlignment w:val="auto"/>
        <w:rPr>
          <w:b/>
          <w:bCs/>
          <w:sz w:val="20"/>
          <w:lang w:val="ro-RO"/>
        </w:rPr>
      </w:pPr>
    </w:p>
    <w:p w:rsidR="00CA4B88" w:rsidRDefault="005F6C99">
      <w:pPr>
        <w:widowControl/>
        <w:adjustRightInd/>
        <w:spacing w:line="240" w:lineRule="auto"/>
        <w:jc w:val="left"/>
        <w:textAlignment w:val="auto"/>
        <w:rPr>
          <w:b/>
          <w:bCs/>
          <w:sz w:val="20"/>
          <w:lang w:val="ro-RO"/>
        </w:rPr>
      </w:pPr>
      <w:r>
        <w:rPr>
          <w:b/>
          <w:bCs/>
          <w:sz w:val="20"/>
          <w:lang w:val="ro-RO"/>
        </w:rPr>
        <w:br w:type="page"/>
      </w:r>
    </w:p>
    <w:p w:rsidR="00CA4B88" w:rsidRDefault="00CA4B88">
      <w:pPr>
        <w:widowControl/>
        <w:adjustRightInd/>
        <w:spacing w:line="240" w:lineRule="auto"/>
        <w:jc w:val="left"/>
        <w:textAlignment w:val="auto"/>
        <w:rPr>
          <w:b/>
          <w:bCs/>
          <w:sz w:val="20"/>
          <w:lang w:val="ro-RO"/>
        </w:rPr>
      </w:pPr>
    </w:p>
    <w:tbl>
      <w:tblPr>
        <w:tblpPr w:leftFromText="180" w:rightFromText="180" w:vertAnchor="text" w:horzAnchor="margin" w:tblpY="4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4A0" w:firstRow="1" w:lastRow="0" w:firstColumn="1" w:lastColumn="0" w:noHBand="0" w:noVBand="1"/>
      </w:tblPr>
      <w:tblGrid>
        <w:gridCol w:w="647"/>
        <w:gridCol w:w="9181"/>
      </w:tblGrid>
      <w:tr w:rsidR="00CA4B88">
        <w:trPr>
          <w:trHeight w:val="260"/>
        </w:trPr>
        <w:tc>
          <w:tcPr>
            <w:tcW w:w="9828" w:type="dxa"/>
            <w:gridSpan w:val="2"/>
            <w:tcBorders>
              <w:top w:val="nil"/>
              <w:left w:val="nil"/>
              <w:bottom w:val="single" w:sz="4" w:space="0" w:color="auto"/>
              <w:right w:val="nil"/>
            </w:tcBorders>
            <w:shd w:val="clear" w:color="auto" w:fill="CCCCCC"/>
          </w:tcPr>
          <w:p w:rsidR="00CA4B88" w:rsidRDefault="005F6C99">
            <w:pPr>
              <w:widowControl/>
              <w:adjustRightInd/>
              <w:spacing w:line="240" w:lineRule="auto"/>
              <w:jc w:val="left"/>
              <w:textAlignment w:val="auto"/>
              <w:rPr>
                <w:sz w:val="20"/>
                <w:lang w:val="ro-RO"/>
              </w:rPr>
            </w:pPr>
            <w:r>
              <w:rPr>
                <w:b/>
                <w:sz w:val="20"/>
                <w:lang w:val="ro-RO"/>
              </w:rPr>
              <w:t>6. Competenţele specifice acumulate</w:t>
            </w:r>
            <w:r>
              <w:rPr>
                <w:sz w:val="20"/>
                <w:lang w:val="ro-RO"/>
              </w:rPr>
              <w:t xml:space="preserve"> </w:t>
            </w:r>
          </w:p>
        </w:tc>
      </w:tr>
      <w:tr w:rsidR="00CA4B88" w:rsidTr="009D5D8B">
        <w:trPr>
          <w:trHeight w:val="2281"/>
        </w:trPr>
        <w:tc>
          <w:tcPr>
            <w:tcW w:w="647"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CA4B88" w:rsidRDefault="005F6C99">
            <w:pPr>
              <w:widowControl/>
              <w:adjustRightInd/>
              <w:spacing w:line="240" w:lineRule="auto"/>
              <w:ind w:left="113" w:right="113"/>
              <w:jc w:val="center"/>
              <w:textAlignment w:val="auto"/>
              <w:rPr>
                <w:b/>
                <w:sz w:val="20"/>
                <w:lang w:val="ro-RO"/>
              </w:rPr>
            </w:pPr>
            <w:r>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9D5D8B">
              <w:rPr>
                <w:sz w:val="20"/>
                <w:szCs w:val="20"/>
                <w:lang w:val="ro-RO"/>
              </w:rPr>
              <w:t>Cunoașterea normelor și institutelor dreptului de azil și a migrației;</w:t>
            </w:r>
          </w:p>
          <w:p w:rsidR="00CA4B88" w:rsidRPr="009D5D8B" w:rsidRDefault="005F6C99">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9D5D8B">
              <w:rPr>
                <w:sz w:val="20"/>
                <w:szCs w:val="20"/>
                <w:lang w:val="ro-RO"/>
              </w:rPr>
              <w:t>Aplicarea unor deprinderi de analiză a pericolelor migrației;</w:t>
            </w:r>
          </w:p>
          <w:p w:rsidR="00CA4B88" w:rsidRPr="009D5D8B" w:rsidRDefault="005F6C99">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9D5D8B">
              <w:rPr>
                <w:sz w:val="20"/>
                <w:szCs w:val="20"/>
                <w:lang w:val="ro-RO"/>
              </w:rPr>
              <w:t xml:space="preserve">Reflecția critică și capacitatea de </w:t>
            </w:r>
            <w:r w:rsidR="009D5D8B" w:rsidRPr="009D5D8B">
              <w:rPr>
                <w:sz w:val="20"/>
                <w:szCs w:val="20"/>
                <w:lang w:val="ro-RO"/>
              </w:rPr>
              <w:t>pronostic</w:t>
            </w:r>
            <w:r w:rsidRPr="009D5D8B">
              <w:rPr>
                <w:sz w:val="20"/>
                <w:szCs w:val="20"/>
                <w:lang w:val="ro-RO"/>
              </w:rPr>
              <w:t xml:space="preserve"> a </w:t>
            </w:r>
            <w:r w:rsidR="009D5D8B" w:rsidRPr="009D5D8B">
              <w:rPr>
                <w:sz w:val="20"/>
                <w:szCs w:val="20"/>
                <w:lang w:val="ro-RO"/>
              </w:rPr>
              <w:t xml:space="preserve">modificării </w:t>
            </w:r>
            <w:r w:rsidRPr="009D5D8B">
              <w:rPr>
                <w:sz w:val="20"/>
                <w:szCs w:val="20"/>
                <w:lang w:val="ro-RO"/>
              </w:rPr>
              <w:t>fenomenului de migrație;</w:t>
            </w:r>
          </w:p>
          <w:p w:rsidR="00CA4B88" w:rsidRPr="009D5D8B" w:rsidRDefault="005F6C99">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9D5D8B">
              <w:rPr>
                <w:sz w:val="20"/>
                <w:szCs w:val="20"/>
                <w:lang w:val="ro-RO"/>
              </w:rPr>
              <w:t>Aplicarea principiilor dreptului internațional situațiilor regionale, globale sau cazuistice</w:t>
            </w:r>
            <w:r w:rsidR="009D5D8B" w:rsidRPr="009D5D8B">
              <w:rPr>
                <w:sz w:val="20"/>
                <w:szCs w:val="20"/>
                <w:lang w:val="ro-RO"/>
              </w:rPr>
              <w:t xml:space="preserve"> ale migrației</w:t>
            </w:r>
            <w:r w:rsidRPr="009D5D8B">
              <w:rPr>
                <w:sz w:val="20"/>
                <w:szCs w:val="20"/>
                <w:lang w:val="ro-RO"/>
              </w:rPr>
              <w:t>;</w:t>
            </w:r>
          </w:p>
          <w:p w:rsidR="00CA4B88" w:rsidRPr="009D5D8B" w:rsidRDefault="005F6C99">
            <w:pPr>
              <w:widowControl/>
              <w:numPr>
                <w:ilvl w:val="0"/>
                <w:numId w:val="1"/>
              </w:numPr>
              <w:tabs>
                <w:tab w:val="clear" w:pos="720"/>
                <w:tab w:val="left" w:pos="480"/>
              </w:tabs>
              <w:adjustRightInd/>
              <w:spacing w:line="240" w:lineRule="auto"/>
              <w:ind w:left="480"/>
              <w:jc w:val="left"/>
              <w:textAlignment w:val="auto"/>
              <w:rPr>
                <w:sz w:val="20"/>
                <w:szCs w:val="20"/>
                <w:lang w:val="ro-RO"/>
              </w:rPr>
            </w:pPr>
            <w:r w:rsidRPr="009D5D8B">
              <w:rPr>
                <w:sz w:val="20"/>
                <w:szCs w:val="20"/>
                <w:lang w:val="ro-RO"/>
              </w:rPr>
              <w:t>Demonstrarea abilităților de analiză critic-constructivă a conceptelor, abordărilor şi teoriilor din domeniul migrației;</w:t>
            </w:r>
          </w:p>
          <w:p w:rsidR="00CA4B88" w:rsidRPr="009D5D8B" w:rsidRDefault="005F6C99">
            <w:pPr>
              <w:widowControl/>
              <w:numPr>
                <w:ilvl w:val="0"/>
                <w:numId w:val="2"/>
              </w:numPr>
              <w:tabs>
                <w:tab w:val="left" w:pos="480"/>
              </w:tabs>
              <w:adjustRightInd/>
              <w:spacing w:line="240" w:lineRule="auto"/>
              <w:ind w:left="480"/>
              <w:jc w:val="left"/>
              <w:textAlignment w:val="auto"/>
              <w:rPr>
                <w:sz w:val="20"/>
                <w:lang w:val="ro-RO"/>
              </w:rPr>
            </w:pPr>
            <w:r w:rsidRPr="009D5D8B">
              <w:rPr>
                <w:sz w:val="20"/>
                <w:szCs w:val="20"/>
                <w:lang w:val="ro-RO"/>
              </w:rPr>
              <w:t>Utilizarea adecvată a cunoştinţelor, deprinderilor practice şi metode ştiinţifico-teoretice în activitatea de evaluare a situațiilor concrete.</w:t>
            </w:r>
          </w:p>
        </w:tc>
      </w:tr>
      <w:tr w:rsidR="00CA4B88">
        <w:trPr>
          <w:trHeight w:val="1797"/>
        </w:trPr>
        <w:tc>
          <w:tcPr>
            <w:tcW w:w="647"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CA4B88" w:rsidRDefault="005F6C99">
            <w:pPr>
              <w:widowControl/>
              <w:adjustRightInd/>
              <w:spacing w:line="240" w:lineRule="auto"/>
              <w:ind w:left="113" w:right="113"/>
              <w:jc w:val="center"/>
              <w:textAlignment w:val="auto"/>
              <w:rPr>
                <w:b/>
                <w:sz w:val="20"/>
                <w:lang w:val="ro-RO"/>
              </w:rPr>
            </w:pPr>
            <w:r>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3"/>
              </w:numPr>
              <w:tabs>
                <w:tab w:val="clear" w:pos="360"/>
                <w:tab w:val="left" w:pos="480"/>
              </w:tabs>
              <w:adjustRightInd/>
              <w:spacing w:line="240" w:lineRule="auto"/>
              <w:ind w:leftChars="50" w:left="483" w:hanging="363"/>
              <w:jc w:val="left"/>
              <w:textAlignment w:val="auto"/>
              <w:rPr>
                <w:bCs/>
                <w:sz w:val="20"/>
                <w:szCs w:val="20"/>
                <w:lang w:val="ro-RO"/>
              </w:rPr>
            </w:pPr>
            <w:r w:rsidRPr="009D5D8B">
              <w:rPr>
                <w:bCs/>
                <w:sz w:val="20"/>
                <w:szCs w:val="20"/>
                <w:lang w:val="ro-RO"/>
              </w:rPr>
              <w:t>Capacitate de analiză şi sinteză în cadrul studiilor de caz;</w:t>
            </w:r>
          </w:p>
          <w:p w:rsidR="00CA4B88" w:rsidRPr="009D5D8B" w:rsidRDefault="005F6C99">
            <w:pPr>
              <w:widowControl/>
              <w:numPr>
                <w:ilvl w:val="0"/>
                <w:numId w:val="4"/>
              </w:numPr>
              <w:tabs>
                <w:tab w:val="clear" w:pos="360"/>
                <w:tab w:val="left" w:pos="480"/>
              </w:tabs>
              <w:adjustRightInd/>
              <w:spacing w:line="240" w:lineRule="auto"/>
              <w:ind w:leftChars="50" w:left="483" w:hanging="363"/>
              <w:jc w:val="left"/>
              <w:textAlignment w:val="auto"/>
              <w:rPr>
                <w:sz w:val="20"/>
                <w:szCs w:val="20"/>
                <w:lang w:val="ro-RO"/>
              </w:rPr>
            </w:pPr>
            <w:r w:rsidRPr="009D5D8B">
              <w:rPr>
                <w:sz w:val="20"/>
                <w:szCs w:val="20"/>
                <w:lang w:val="ro-RO"/>
              </w:rPr>
              <w:t>Abordare multidisciplinară a migrației;</w:t>
            </w:r>
          </w:p>
          <w:p w:rsidR="00CA4B88" w:rsidRPr="009D5D8B" w:rsidRDefault="005F6C99">
            <w:pPr>
              <w:widowControl/>
              <w:numPr>
                <w:ilvl w:val="0"/>
                <w:numId w:val="4"/>
              </w:numPr>
              <w:tabs>
                <w:tab w:val="clear" w:pos="360"/>
                <w:tab w:val="left" w:pos="480"/>
              </w:tabs>
              <w:adjustRightInd/>
              <w:spacing w:line="240" w:lineRule="auto"/>
              <w:ind w:leftChars="50" w:left="483" w:hanging="363"/>
              <w:jc w:val="left"/>
              <w:textAlignment w:val="auto"/>
              <w:rPr>
                <w:sz w:val="20"/>
                <w:szCs w:val="20"/>
                <w:lang w:val="ro-RO"/>
              </w:rPr>
            </w:pPr>
            <w:r w:rsidRPr="009D5D8B">
              <w:rPr>
                <w:sz w:val="20"/>
                <w:szCs w:val="20"/>
                <w:lang w:val="ro-RO"/>
              </w:rPr>
              <w:t>Autoevaluarea nevoii de continuare a formării profesionale, prin valorificarea oportunităţilor de identificare şi asimilare de noi cunoştinţe în domeniu;</w:t>
            </w:r>
          </w:p>
          <w:p w:rsidR="00CA4B88" w:rsidRPr="009D5D8B" w:rsidRDefault="005F6C99">
            <w:pPr>
              <w:widowControl/>
              <w:numPr>
                <w:ilvl w:val="0"/>
                <w:numId w:val="2"/>
              </w:numPr>
              <w:tabs>
                <w:tab w:val="left" w:pos="480"/>
              </w:tabs>
              <w:adjustRightInd/>
              <w:spacing w:line="240" w:lineRule="auto"/>
              <w:ind w:leftChars="50" w:left="483" w:hanging="363"/>
              <w:jc w:val="left"/>
              <w:textAlignment w:val="auto"/>
              <w:rPr>
                <w:sz w:val="20"/>
                <w:lang w:val="ro-RO"/>
              </w:rPr>
            </w:pPr>
            <w:r w:rsidRPr="009D5D8B">
              <w:rPr>
                <w:sz w:val="20"/>
                <w:szCs w:val="20"/>
                <w:lang w:val="ro-RO"/>
              </w:rPr>
              <w:t>Implicarea în activităţi de cercetare prin documentare, investigare şi constatare.</w:t>
            </w:r>
          </w:p>
        </w:tc>
      </w:tr>
    </w:tbl>
    <w:p w:rsidR="00CA4B88" w:rsidRDefault="00CA4B88">
      <w:pPr>
        <w:widowControl/>
        <w:adjustRightInd/>
        <w:spacing w:line="240" w:lineRule="auto"/>
        <w:jc w:val="left"/>
        <w:textAlignment w:val="auto"/>
        <w:rPr>
          <w:sz w:val="20"/>
          <w:lang w:val="ro-RO"/>
        </w:rPr>
      </w:pPr>
    </w:p>
    <w:tbl>
      <w:tblPr>
        <w:tblpPr w:leftFromText="180" w:rightFromText="180" w:vertAnchor="text" w:horzAnchor="margin" w:tblpY="1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168"/>
        <w:gridCol w:w="6660"/>
      </w:tblGrid>
      <w:tr w:rsidR="00CA4B88">
        <w:trPr>
          <w:trHeight w:val="169"/>
        </w:trPr>
        <w:tc>
          <w:tcPr>
            <w:tcW w:w="9828" w:type="dxa"/>
            <w:gridSpan w:val="2"/>
            <w:tcBorders>
              <w:top w:val="nil"/>
              <w:left w:val="nil"/>
              <w:bottom w:val="single" w:sz="4" w:space="0" w:color="auto"/>
              <w:right w:val="nil"/>
            </w:tcBorders>
            <w:shd w:val="clear" w:color="auto" w:fill="auto"/>
          </w:tcPr>
          <w:p w:rsidR="00CA4B88" w:rsidRDefault="005F6C99">
            <w:pPr>
              <w:widowControl/>
              <w:adjustRightInd/>
              <w:spacing w:line="240" w:lineRule="auto"/>
              <w:jc w:val="left"/>
              <w:textAlignment w:val="auto"/>
              <w:rPr>
                <w:b/>
                <w:sz w:val="20"/>
                <w:lang w:val="ro-RO"/>
              </w:rPr>
            </w:pPr>
            <w:r>
              <w:rPr>
                <w:b/>
                <w:sz w:val="20"/>
                <w:lang w:val="ro-RO"/>
              </w:rPr>
              <w:t xml:space="preserve">7. Obiectivele disciplinei </w:t>
            </w:r>
            <w:r>
              <w:rPr>
                <w:sz w:val="20"/>
                <w:lang w:val="ro-RO"/>
              </w:rPr>
              <w:t>(reieşind din grila competenţelor specifice acumulate)</w:t>
            </w:r>
          </w:p>
        </w:tc>
      </w:tr>
      <w:tr w:rsidR="00CA4B88">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D9D9D9"/>
          </w:tcPr>
          <w:p w:rsidR="00CA4B88" w:rsidRDefault="005F6C99">
            <w:pPr>
              <w:widowControl/>
              <w:adjustRightInd/>
              <w:spacing w:line="240" w:lineRule="auto"/>
              <w:textAlignment w:val="auto"/>
              <w:rPr>
                <w:sz w:val="20"/>
                <w:lang w:val="ro-RO"/>
              </w:rPr>
            </w:pPr>
            <w:r>
              <w:rPr>
                <w:sz w:val="20"/>
                <w:lang w:val="ro-RO"/>
              </w:rPr>
              <w:t xml:space="preserve">7.1 Obiectivul general al disciplinei </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rsidR="00CA4B88" w:rsidRPr="009D5D8B" w:rsidRDefault="005F6C99" w:rsidP="009D5D8B">
            <w:pPr>
              <w:widowControl/>
              <w:tabs>
                <w:tab w:val="left" w:pos="720"/>
              </w:tabs>
              <w:adjustRightInd/>
              <w:spacing w:line="240" w:lineRule="auto"/>
              <w:jc w:val="left"/>
              <w:textAlignment w:val="auto"/>
              <w:rPr>
                <w:sz w:val="20"/>
                <w:lang w:val="ro-RO"/>
              </w:rPr>
            </w:pPr>
            <w:r w:rsidRPr="009D5D8B">
              <w:rPr>
                <w:sz w:val="20"/>
                <w:szCs w:val="20"/>
                <w:lang w:val="ro-RO"/>
              </w:rPr>
              <w:t xml:space="preserve">Familiarizarea studenților cu noțiuni generale ale </w:t>
            </w:r>
            <w:r w:rsidR="009D5D8B" w:rsidRPr="009D5D8B">
              <w:rPr>
                <w:sz w:val="20"/>
                <w:szCs w:val="20"/>
                <w:lang w:val="ro-RO"/>
              </w:rPr>
              <w:t xml:space="preserve">reglementărilor în domeniul </w:t>
            </w:r>
            <w:r w:rsidRPr="009D5D8B">
              <w:rPr>
                <w:sz w:val="20"/>
                <w:szCs w:val="20"/>
                <w:lang w:val="ro-RO"/>
              </w:rPr>
              <w:t>migrației, dreptului internațional, precum și modului de control social al migrației, prin cooperarea trasfrontalieră  etc.</w:t>
            </w:r>
          </w:p>
        </w:tc>
      </w:tr>
      <w:tr w:rsidR="00CA4B88">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D9D9D9"/>
          </w:tcPr>
          <w:p w:rsidR="00CA4B88" w:rsidRDefault="005F6C99">
            <w:pPr>
              <w:widowControl/>
              <w:adjustRightInd/>
              <w:spacing w:line="240" w:lineRule="auto"/>
              <w:textAlignment w:val="auto"/>
              <w:rPr>
                <w:sz w:val="20"/>
                <w:lang w:val="ro-RO"/>
              </w:rPr>
            </w:pPr>
            <w:r>
              <w:rPr>
                <w:sz w:val="20"/>
                <w:lang w:val="ro-RO"/>
              </w:rPr>
              <w:t xml:space="preserve">7.2 Obiectivele specifice </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rsidR="00CA4B88" w:rsidRPr="009D5D8B" w:rsidRDefault="005F6C99">
            <w:pPr>
              <w:widowControl/>
              <w:numPr>
                <w:ilvl w:val="0"/>
                <w:numId w:val="5"/>
              </w:numPr>
              <w:adjustRightInd/>
              <w:spacing w:line="240" w:lineRule="auto"/>
              <w:jc w:val="left"/>
              <w:textAlignment w:val="auto"/>
              <w:rPr>
                <w:sz w:val="20"/>
                <w:lang w:val="ro-RO"/>
              </w:rPr>
            </w:pPr>
            <w:r w:rsidRPr="009D5D8B">
              <w:rPr>
                <w:sz w:val="20"/>
                <w:lang w:val="ro-RO"/>
              </w:rPr>
              <w:t>cunoașterea fundamentului dreptului internațional;</w:t>
            </w:r>
          </w:p>
          <w:p w:rsidR="00CA4B88" w:rsidRPr="009D5D8B" w:rsidRDefault="005F6C99">
            <w:pPr>
              <w:widowControl/>
              <w:numPr>
                <w:ilvl w:val="0"/>
                <w:numId w:val="5"/>
              </w:numPr>
              <w:adjustRightInd/>
              <w:spacing w:line="240" w:lineRule="auto"/>
              <w:jc w:val="left"/>
              <w:textAlignment w:val="auto"/>
              <w:rPr>
                <w:sz w:val="20"/>
                <w:lang w:val="ro-RO"/>
              </w:rPr>
            </w:pPr>
            <w:r w:rsidRPr="009D5D8B">
              <w:rPr>
                <w:sz w:val="20"/>
                <w:lang w:val="ro-RO"/>
              </w:rPr>
              <w:t>înțelegerea procesului migrației;</w:t>
            </w:r>
          </w:p>
          <w:p w:rsidR="00CA4B88" w:rsidRPr="009D5D8B" w:rsidRDefault="005F6C99">
            <w:pPr>
              <w:widowControl/>
              <w:numPr>
                <w:ilvl w:val="0"/>
                <w:numId w:val="5"/>
              </w:numPr>
              <w:adjustRightInd/>
              <w:spacing w:line="240" w:lineRule="auto"/>
              <w:jc w:val="left"/>
              <w:textAlignment w:val="auto"/>
              <w:rPr>
                <w:sz w:val="20"/>
                <w:lang w:val="ro-RO"/>
              </w:rPr>
            </w:pPr>
            <w:proofErr w:type="spellStart"/>
            <w:r w:rsidRPr="009D5D8B">
              <w:rPr>
                <w:sz w:val="20"/>
              </w:rPr>
              <w:t>demonstrarea</w:t>
            </w:r>
            <w:proofErr w:type="spellEnd"/>
            <w:r w:rsidRPr="009D5D8B">
              <w:rPr>
                <w:sz w:val="20"/>
              </w:rPr>
              <w:t xml:space="preserve"> </w:t>
            </w:r>
            <w:proofErr w:type="spellStart"/>
            <w:r w:rsidRPr="009D5D8B">
              <w:rPr>
                <w:sz w:val="20"/>
              </w:rPr>
              <w:t>temeinicia</w:t>
            </w:r>
            <w:proofErr w:type="spellEnd"/>
            <w:r w:rsidRPr="009D5D8B">
              <w:rPr>
                <w:sz w:val="20"/>
              </w:rPr>
              <w:t xml:space="preserve"> </w:t>
            </w:r>
            <w:proofErr w:type="spellStart"/>
            <w:r w:rsidRPr="009D5D8B">
              <w:rPr>
                <w:sz w:val="20"/>
              </w:rPr>
              <w:t>teoriilor</w:t>
            </w:r>
            <w:proofErr w:type="spellEnd"/>
            <w:r w:rsidRPr="009D5D8B">
              <w:rPr>
                <w:sz w:val="20"/>
              </w:rPr>
              <w:t xml:space="preserve"> </w:t>
            </w:r>
            <w:proofErr w:type="spellStart"/>
            <w:r w:rsidRPr="009D5D8B">
              <w:rPr>
                <w:sz w:val="20"/>
              </w:rPr>
              <w:t>științifice</w:t>
            </w:r>
            <w:proofErr w:type="spellEnd"/>
            <w:r w:rsidRPr="009D5D8B">
              <w:rPr>
                <w:sz w:val="20"/>
              </w:rPr>
              <w:t xml:space="preserve"> </w:t>
            </w:r>
            <w:proofErr w:type="spellStart"/>
            <w:r w:rsidRPr="009D5D8B">
              <w:rPr>
                <w:sz w:val="20"/>
              </w:rPr>
              <w:t>alese</w:t>
            </w:r>
            <w:proofErr w:type="spellEnd"/>
            <w:r w:rsidRPr="009D5D8B">
              <w:rPr>
                <w:sz w:val="20"/>
              </w:rPr>
              <w:t xml:space="preserve"> </w:t>
            </w:r>
            <w:proofErr w:type="spellStart"/>
            <w:r w:rsidRPr="009D5D8B">
              <w:rPr>
                <w:sz w:val="20"/>
              </w:rPr>
              <w:t>ca</w:t>
            </w:r>
            <w:proofErr w:type="spellEnd"/>
            <w:r w:rsidRPr="009D5D8B">
              <w:rPr>
                <w:sz w:val="20"/>
              </w:rPr>
              <w:t xml:space="preserve"> </w:t>
            </w:r>
            <w:proofErr w:type="spellStart"/>
            <w:r w:rsidRPr="009D5D8B">
              <w:rPr>
                <w:sz w:val="20"/>
              </w:rPr>
              <w:t>suport</w:t>
            </w:r>
            <w:proofErr w:type="spellEnd"/>
            <w:r w:rsidRPr="009D5D8B">
              <w:rPr>
                <w:sz w:val="20"/>
              </w:rPr>
              <w:t xml:space="preserve"> la </w:t>
            </w:r>
            <w:proofErr w:type="spellStart"/>
            <w:r w:rsidRPr="009D5D8B">
              <w:rPr>
                <w:sz w:val="20"/>
              </w:rPr>
              <w:t>clarificarea</w:t>
            </w:r>
            <w:proofErr w:type="spellEnd"/>
            <w:r w:rsidRPr="009D5D8B">
              <w:rPr>
                <w:sz w:val="20"/>
              </w:rPr>
              <w:t xml:space="preserve"> </w:t>
            </w:r>
            <w:proofErr w:type="spellStart"/>
            <w:r w:rsidRPr="009D5D8B">
              <w:rPr>
                <w:sz w:val="20"/>
              </w:rPr>
              <w:t>naturii</w:t>
            </w:r>
            <w:proofErr w:type="spellEnd"/>
            <w:r w:rsidRPr="009D5D8B">
              <w:rPr>
                <w:sz w:val="20"/>
              </w:rPr>
              <w:t xml:space="preserve"> </w:t>
            </w:r>
            <w:proofErr w:type="spellStart"/>
            <w:r w:rsidRPr="009D5D8B">
              <w:rPr>
                <w:sz w:val="20"/>
              </w:rPr>
              <w:t>juridice</w:t>
            </w:r>
            <w:proofErr w:type="spellEnd"/>
            <w:r w:rsidRPr="009D5D8B">
              <w:rPr>
                <w:sz w:val="20"/>
              </w:rPr>
              <w:t xml:space="preserve"> a </w:t>
            </w:r>
            <w:proofErr w:type="spellStart"/>
            <w:r w:rsidRPr="009D5D8B">
              <w:rPr>
                <w:sz w:val="20"/>
              </w:rPr>
              <w:t>unei</w:t>
            </w:r>
            <w:proofErr w:type="spellEnd"/>
            <w:r w:rsidRPr="009D5D8B">
              <w:rPr>
                <w:sz w:val="20"/>
              </w:rPr>
              <w:t xml:space="preserve"> </w:t>
            </w:r>
            <w:proofErr w:type="spellStart"/>
            <w:r w:rsidRPr="009D5D8B">
              <w:rPr>
                <w:sz w:val="20"/>
              </w:rPr>
              <w:t>sau</w:t>
            </w:r>
            <w:proofErr w:type="spellEnd"/>
            <w:r w:rsidRPr="009D5D8B">
              <w:rPr>
                <w:sz w:val="20"/>
              </w:rPr>
              <w:t xml:space="preserve"> </w:t>
            </w:r>
            <w:proofErr w:type="spellStart"/>
            <w:r w:rsidRPr="009D5D8B">
              <w:rPr>
                <w:sz w:val="20"/>
              </w:rPr>
              <w:t>alte</w:t>
            </w:r>
            <w:proofErr w:type="spellEnd"/>
            <w:r w:rsidRPr="009D5D8B">
              <w:rPr>
                <w:sz w:val="20"/>
              </w:rPr>
              <w:t xml:space="preserve"> </w:t>
            </w:r>
            <w:proofErr w:type="spellStart"/>
            <w:r w:rsidRPr="009D5D8B">
              <w:rPr>
                <w:sz w:val="20"/>
              </w:rPr>
              <w:t>forme</w:t>
            </w:r>
            <w:proofErr w:type="spellEnd"/>
            <w:r w:rsidRPr="009D5D8B">
              <w:rPr>
                <w:sz w:val="20"/>
              </w:rPr>
              <w:t xml:space="preserve"> </w:t>
            </w:r>
            <w:proofErr w:type="spellStart"/>
            <w:r w:rsidRPr="009D5D8B">
              <w:rPr>
                <w:sz w:val="20"/>
              </w:rPr>
              <w:t>sau</w:t>
            </w:r>
            <w:proofErr w:type="spellEnd"/>
            <w:r w:rsidRPr="009D5D8B">
              <w:rPr>
                <w:sz w:val="20"/>
              </w:rPr>
              <w:t xml:space="preserve"> </w:t>
            </w:r>
            <w:proofErr w:type="spellStart"/>
            <w:r w:rsidRPr="009D5D8B">
              <w:rPr>
                <w:sz w:val="20"/>
              </w:rPr>
              <w:t>instituții</w:t>
            </w:r>
            <w:proofErr w:type="spellEnd"/>
            <w:r w:rsidRPr="009D5D8B">
              <w:rPr>
                <w:sz w:val="20"/>
              </w:rPr>
              <w:t xml:space="preserve"> de </w:t>
            </w:r>
            <w:proofErr w:type="spellStart"/>
            <w:r w:rsidRPr="009D5D8B">
              <w:rPr>
                <w:sz w:val="20"/>
              </w:rPr>
              <w:t>drept</w:t>
            </w:r>
            <w:proofErr w:type="spellEnd"/>
            <w:r w:rsidRPr="009D5D8B">
              <w:rPr>
                <w:sz w:val="20"/>
              </w:rPr>
              <w:t xml:space="preserve"> al </w:t>
            </w:r>
            <w:proofErr w:type="spellStart"/>
            <w:r w:rsidRPr="009D5D8B">
              <w:rPr>
                <w:sz w:val="20"/>
              </w:rPr>
              <w:t>imigrației</w:t>
            </w:r>
            <w:proofErr w:type="spellEnd"/>
            <w:r w:rsidRPr="009D5D8B">
              <w:rPr>
                <w:sz w:val="20"/>
              </w:rPr>
              <w:t xml:space="preserve">; </w:t>
            </w:r>
          </w:p>
          <w:p w:rsidR="00CA4B88" w:rsidRPr="009D5D8B" w:rsidRDefault="009D5D8B" w:rsidP="009D5D8B">
            <w:pPr>
              <w:widowControl/>
              <w:numPr>
                <w:ilvl w:val="0"/>
                <w:numId w:val="5"/>
              </w:numPr>
              <w:adjustRightInd/>
              <w:spacing w:line="240" w:lineRule="auto"/>
              <w:jc w:val="left"/>
              <w:textAlignment w:val="auto"/>
              <w:rPr>
                <w:sz w:val="20"/>
                <w:lang w:val="ro-RO"/>
              </w:rPr>
            </w:pPr>
            <w:proofErr w:type="spellStart"/>
            <w:r w:rsidRPr="009D5D8B">
              <w:rPr>
                <w:sz w:val="20"/>
              </w:rPr>
              <w:t>luarea</w:t>
            </w:r>
            <w:proofErr w:type="spellEnd"/>
            <w:r w:rsidRPr="009D5D8B">
              <w:rPr>
                <w:sz w:val="20"/>
              </w:rPr>
              <w:t xml:space="preserve"> </w:t>
            </w:r>
            <w:proofErr w:type="spellStart"/>
            <w:r w:rsidR="005F6C99" w:rsidRPr="009D5D8B">
              <w:rPr>
                <w:sz w:val="20"/>
              </w:rPr>
              <w:t>deci</w:t>
            </w:r>
            <w:r w:rsidRPr="009D5D8B">
              <w:rPr>
                <w:sz w:val="20"/>
              </w:rPr>
              <w:t>ziilor</w:t>
            </w:r>
            <w:proofErr w:type="spellEnd"/>
            <w:r w:rsidR="005F6C99" w:rsidRPr="009D5D8B">
              <w:rPr>
                <w:sz w:val="20"/>
              </w:rPr>
              <w:t xml:space="preserve"> </w:t>
            </w:r>
            <w:proofErr w:type="spellStart"/>
            <w:r w:rsidR="005F6C99" w:rsidRPr="009D5D8B">
              <w:rPr>
                <w:sz w:val="20"/>
              </w:rPr>
              <w:t>asupra</w:t>
            </w:r>
            <w:proofErr w:type="spellEnd"/>
            <w:r w:rsidR="005F6C99" w:rsidRPr="009D5D8B">
              <w:rPr>
                <w:sz w:val="20"/>
              </w:rPr>
              <w:t xml:space="preserve"> </w:t>
            </w:r>
            <w:proofErr w:type="spellStart"/>
            <w:r w:rsidR="005F6C99" w:rsidRPr="009D5D8B">
              <w:rPr>
                <w:sz w:val="20"/>
              </w:rPr>
              <w:t>diverselor</w:t>
            </w:r>
            <w:proofErr w:type="spellEnd"/>
            <w:r w:rsidR="005F6C99" w:rsidRPr="009D5D8B">
              <w:rPr>
                <w:sz w:val="20"/>
              </w:rPr>
              <w:t xml:space="preserve"> </w:t>
            </w:r>
            <w:proofErr w:type="spellStart"/>
            <w:r w:rsidR="005F6C99" w:rsidRPr="009D5D8B">
              <w:rPr>
                <w:sz w:val="20"/>
              </w:rPr>
              <w:t>situații</w:t>
            </w:r>
            <w:proofErr w:type="spellEnd"/>
            <w:r w:rsidR="005F6C99" w:rsidRPr="009D5D8B">
              <w:rPr>
                <w:sz w:val="20"/>
              </w:rPr>
              <w:t xml:space="preserve"> practice </w:t>
            </w:r>
            <w:proofErr w:type="spellStart"/>
            <w:r w:rsidR="005F6C99" w:rsidRPr="009D5D8B">
              <w:rPr>
                <w:sz w:val="20"/>
              </w:rPr>
              <w:t>în</w:t>
            </w:r>
            <w:proofErr w:type="spellEnd"/>
            <w:r w:rsidR="005F6C99" w:rsidRPr="009D5D8B">
              <w:rPr>
                <w:sz w:val="20"/>
              </w:rPr>
              <w:t xml:space="preserve"> </w:t>
            </w:r>
            <w:proofErr w:type="spellStart"/>
            <w:r w:rsidR="005F6C99" w:rsidRPr="009D5D8B">
              <w:rPr>
                <w:sz w:val="20"/>
              </w:rPr>
              <w:t>baza</w:t>
            </w:r>
            <w:proofErr w:type="spellEnd"/>
            <w:r w:rsidR="005F6C99" w:rsidRPr="009D5D8B">
              <w:rPr>
                <w:sz w:val="20"/>
              </w:rPr>
              <w:t xml:space="preserve"> </w:t>
            </w:r>
            <w:proofErr w:type="spellStart"/>
            <w:r w:rsidR="005F6C99" w:rsidRPr="009D5D8B">
              <w:rPr>
                <w:sz w:val="20"/>
              </w:rPr>
              <w:t>cunoștințelor</w:t>
            </w:r>
            <w:proofErr w:type="spellEnd"/>
            <w:r w:rsidR="005F6C99" w:rsidRPr="009D5D8B">
              <w:rPr>
                <w:sz w:val="20"/>
              </w:rPr>
              <w:t xml:space="preserve"> </w:t>
            </w:r>
            <w:r w:rsidRPr="009D5D8B">
              <w:rPr>
                <w:sz w:val="20"/>
              </w:rPr>
              <w:t>accumulate,</w:t>
            </w:r>
            <w:r w:rsidR="005F6C99" w:rsidRPr="009D5D8B">
              <w:rPr>
                <w:sz w:val="20"/>
              </w:rPr>
              <w:t xml:space="preserve"> </w:t>
            </w:r>
            <w:proofErr w:type="spellStart"/>
            <w:r w:rsidR="005F6C99" w:rsidRPr="009D5D8B">
              <w:rPr>
                <w:sz w:val="20"/>
              </w:rPr>
              <w:t>ținînd</w:t>
            </w:r>
            <w:proofErr w:type="spellEnd"/>
            <w:r w:rsidR="005F6C99" w:rsidRPr="009D5D8B">
              <w:rPr>
                <w:sz w:val="20"/>
              </w:rPr>
              <w:t xml:space="preserve"> </w:t>
            </w:r>
            <w:proofErr w:type="spellStart"/>
            <w:r w:rsidR="005F6C99" w:rsidRPr="009D5D8B">
              <w:rPr>
                <w:sz w:val="20"/>
              </w:rPr>
              <w:t>cont</w:t>
            </w:r>
            <w:proofErr w:type="spellEnd"/>
            <w:r w:rsidR="005F6C99" w:rsidRPr="009D5D8B">
              <w:rPr>
                <w:sz w:val="20"/>
              </w:rPr>
              <w:t xml:space="preserve"> de </w:t>
            </w:r>
            <w:proofErr w:type="spellStart"/>
            <w:r w:rsidR="005F6C99" w:rsidRPr="009D5D8B">
              <w:rPr>
                <w:sz w:val="20"/>
              </w:rPr>
              <w:t>prevederile</w:t>
            </w:r>
            <w:proofErr w:type="spellEnd"/>
            <w:r w:rsidR="005F6C99" w:rsidRPr="009D5D8B">
              <w:rPr>
                <w:sz w:val="20"/>
              </w:rPr>
              <w:t xml:space="preserve"> </w:t>
            </w:r>
            <w:r w:rsidRPr="009D5D8B">
              <w:rPr>
                <w:sz w:val="20"/>
              </w:rPr>
              <w:t>normative</w:t>
            </w:r>
            <w:r w:rsidR="005F6C99" w:rsidRPr="009D5D8B">
              <w:rPr>
                <w:sz w:val="20"/>
              </w:rPr>
              <w:t xml:space="preserve">; </w:t>
            </w:r>
          </w:p>
          <w:p w:rsidR="00CA4B88" w:rsidRPr="009D5D8B" w:rsidRDefault="009D5D8B">
            <w:pPr>
              <w:widowControl/>
              <w:numPr>
                <w:ilvl w:val="0"/>
                <w:numId w:val="5"/>
              </w:numPr>
              <w:adjustRightInd/>
              <w:spacing w:line="240" w:lineRule="auto"/>
              <w:jc w:val="left"/>
              <w:textAlignment w:val="auto"/>
              <w:rPr>
                <w:sz w:val="20"/>
                <w:lang w:val="ro-RO"/>
              </w:rPr>
            </w:pPr>
            <w:proofErr w:type="spellStart"/>
            <w:r w:rsidRPr="009D5D8B">
              <w:rPr>
                <w:sz w:val="20"/>
              </w:rPr>
              <w:t>e</w:t>
            </w:r>
            <w:r w:rsidR="005F6C99" w:rsidRPr="009D5D8B">
              <w:rPr>
                <w:sz w:val="20"/>
              </w:rPr>
              <w:t>labora</w:t>
            </w:r>
            <w:r w:rsidRPr="009D5D8B">
              <w:rPr>
                <w:sz w:val="20"/>
              </w:rPr>
              <w:t>rea</w:t>
            </w:r>
            <w:proofErr w:type="spellEnd"/>
            <w:r w:rsidR="005F6C99" w:rsidRPr="009D5D8B">
              <w:rPr>
                <w:sz w:val="20"/>
              </w:rPr>
              <w:t xml:space="preserve"> </w:t>
            </w:r>
            <w:proofErr w:type="spellStart"/>
            <w:r w:rsidR="005F6C99" w:rsidRPr="009D5D8B">
              <w:rPr>
                <w:sz w:val="20"/>
              </w:rPr>
              <w:t>planuri</w:t>
            </w:r>
            <w:r w:rsidRPr="009D5D8B">
              <w:rPr>
                <w:sz w:val="20"/>
              </w:rPr>
              <w:t>lor</w:t>
            </w:r>
            <w:proofErr w:type="spellEnd"/>
            <w:r w:rsidR="005F6C99" w:rsidRPr="009D5D8B">
              <w:rPr>
                <w:sz w:val="20"/>
              </w:rPr>
              <w:t xml:space="preserve"> de </w:t>
            </w:r>
            <w:proofErr w:type="spellStart"/>
            <w:r w:rsidR="005F6C99" w:rsidRPr="009D5D8B">
              <w:rPr>
                <w:sz w:val="20"/>
              </w:rPr>
              <w:t>acțiune</w:t>
            </w:r>
            <w:proofErr w:type="spellEnd"/>
            <w:r w:rsidR="005F6C99" w:rsidRPr="009D5D8B">
              <w:rPr>
                <w:sz w:val="20"/>
              </w:rPr>
              <w:t xml:space="preserve">-model </w:t>
            </w:r>
            <w:proofErr w:type="spellStart"/>
            <w:r w:rsidR="005F6C99" w:rsidRPr="009D5D8B">
              <w:rPr>
                <w:sz w:val="20"/>
              </w:rPr>
              <w:t>ce</w:t>
            </w:r>
            <w:proofErr w:type="spellEnd"/>
            <w:r w:rsidR="005F6C99" w:rsidRPr="009D5D8B">
              <w:rPr>
                <w:sz w:val="20"/>
              </w:rPr>
              <w:t xml:space="preserve"> pot fi </w:t>
            </w:r>
            <w:proofErr w:type="spellStart"/>
            <w:r w:rsidR="005F6C99" w:rsidRPr="009D5D8B">
              <w:rPr>
                <w:sz w:val="20"/>
              </w:rPr>
              <w:t>raportate</w:t>
            </w:r>
            <w:proofErr w:type="spellEnd"/>
            <w:r w:rsidR="005F6C99" w:rsidRPr="009D5D8B">
              <w:rPr>
                <w:sz w:val="20"/>
              </w:rPr>
              <w:t xml:space="preserve"> la </w:t>
            </w:r>
            <w:proofErr w:type="spellStart"/>
            <w:r w:rsidR="005F6C99" w:rsidRPr="009D5D8B">
              <w:rPr>
                <w:sz w:val="20"/>
              </w:rPr>
              <w:t>situațiile</w:t>
            </w:r>
            <w:proofErr w:type="spellEnd"/>
            <w:r w:rsidR="005F6C99" w:rsidRPr="009D5D8B">
              <w:rPr>
                <w:sz w:val="20"/>
              </w:rPr>
              <w:t xml:space="preserve"> concrete din </w:t>
            </w:r>
            <w:proofErr w:type="spellStart"/>
            <w:r w:rsidR="005F6C99" w:rsidRPr="009D5D8B">
              <w:rPr>
                <w:sz w:val="20"/>
              </w:rPr>
              <w:t>practica</w:t>
            </w:r>
            <w:proofErr w:type="spellEnd"/>
            <w:r w:rsidR="005F6C99" w:rsidRPr="009D5D8B">
              <w:rPr>
                <w:sz w:val="20"/>
              </w:rPr>
              <w:t xml:space="preserve"> </w:t>
            </w:r>
            <w:proofErr w:type="spellStart"/>
            <w:r w:rsidR="005F6C99" w:rsidRPr="009D5D8B">
              <w:rPr>
                <w:sz w:val="20"/>
              </w:rPr>
              <w:t>judiciară</w:t>
            </w:r>
            <w:proofErr w:type="spellEnd"/>
            <w:r w:rsidRPr="009D5D8B">
              <w:rPr>
                <w:sz w:val="20"/>
              </w:rPr>
              <w:t>;</w:t>
            </w:r>
          </w:p>
          <w:p w:rsidR="00CA4B88" w:rsidRPr="009D5D8B" w:rsidRDefault="005F6C99" w:rsidP="009D5D8B">
            <w:pPr>
              <w:widowControl/>
              <w:numPr>
                <w:ilvl w:val="0"/>
                <w:numId w:val="5"/>
              </w:numPr>
              <w:adjustRightInd/>
              <w:spacing w:line="240" w:lineRule="auto"/>
              <w:jc w:val="left"/>
              <w:textAlignment w:val="auto"/>
              <w:rPr>
                <w:sz w:val="20"/>
                <w:lang w:val="ro-RO"/>
              </w:rPr>
            </w:pPr>
            <w:proofErr w:type="spellStart"/>
            <w:proofErr w:type="gramStart"/>
            <w:r w:rsidRPr="009D5D8B">
              <w:rPr>
                <w:sz w:val="20"/>
              </w:rPr>
              <w:t>identificarea</w:t>
            </w:r>
            <w:proofErr w:type="spellEnd"/>
            <w:proofErr w:type="gramEnd"/>
            <w:r w:rsidRPr="009D5D8B">
              <w:rPr>
                <w:sz w:val="20"/>
              </w:rPr>
              <w:t xml:space="preserve">, </w:t>
            </w:r>
            <w:proofErr w:type="spellStart"/>
            <w:r w:rsidRPr="009D5D8B">
              <w:rPr>
                <w:sz w:val="20"/>
              </w:rPr>
              <w:t>interpretarea</w:t>
            </w:r>
            <w:proofErr w:type="spellEnd"/>
            <w:r w:rsidRPr="009D5D8B">
              <w:rPr>
                <w:sz w:val="20"/>
              </w:rPr>
              <w:t xml:space="preserve"> </w:t>
            </w:r>
            <w:proofErr w:type="spellStart"/>
            <w:r w:rsidR="009D5D8B" w:rsidRPr="009D5D8B">
              <w:rPr>
                <w:sz w:val="20"/>
              </w:rPr>
              <w:t>și</w:t>
            </w:r>
            <w:proofErr w:type="spellEnd"/>
            <w:r w:rsidR="009D5D8B" w:rsidRPr="009D5D8B">
              <w:rPr>
                <w:sz w:val="20"/>
              </w:rPr>
              <w:t xml:space="preserve"> </w:t>
            </w:r>
            <w:proofErr w:type="spellStart"/>
            <w:r w:rsidR="009D5D8B" w:rsidRPr="009D5D8B">
              <w:rPr>
                <w:sz w:val="20"/>
              </w:rPr>
              <w:t>aplicarea</w:t>
            </w:r>
            <w:proofErr w:type="spellEnd"/>
            <w:r w:rsidR="009D5D8B" w:rsidRPr="009D5D8B">
              <w:rPr>
                <w:sz w:val="20"/>
              </w:rPr>
              <w:t xml:space="preserve"> </w:t>
            </w:r>
            <w:proofErr w:type="spellStart"/>
            <w:r w:rsidRPr="009D5D8B">
              <w:rPr>
                <w:sz w:val="20"/>
              </w:rPr>
              <w:t>orectă</w:t>
            </w:r>
            <w:proofErr w:type="spellEnd"/>
            <w:r w:rsidRPr="009D5D8B">
              <w:rPr>
                <w:sz w:val="20"/>
              </w:rPr>
              <w:t xml:space="preserve"> a </w:t>
            </w:r>
            <w:proofErr w:type="spellStart"/>
            <w:r w:rsidRPr="009D5D8B">
              <w:rPr>
                <w:sz w:val="20"/>
              </w:rPr>
              <w:t>nor</w:t>
            </w:r>
            <w:r w:rsidR="009D5D8B" w:rsidRPr="009D5D8B">
              <w:rPr>
                <w:sz w:val="20"/>
              </w:rPr>
              <w:t>melor</w:t>
            </w:r>
            <w:proofErr w:type="spellEnd"/>
            <w:r w:rsidR="009D5D8B" w:rsidRPr="009D5D8B">
              <w:rPr>
                <w:sz w:val="20"/>
              </w:rPr>
              <w:t xml:space="preserve"> de </w:t>
            </w:r>
            <w:proofErr w:type="spellStart"/>
            <w:r w:rsidR="009D5D8B" w:rsidRPr="009D5D8B">
              <w:rPr>
                <w:sz w:val="20"/>
              </w:rPr>
              <w:t>drept</w:t>
            </w:r>
            <w:proofErr w:type="spellEnd"/>
            <w:r w:rsidR="009D5D8B" w:rsidRPr="009D5D8B">
              <w:rPr>
                <w:sz w:val="20"/>
              </w:rPr>
              <w:t xml:space="preserve"> international.</w:t>
            </w:r>
          </w:p>
        </w:tc>
      </w:tr>
    </w:tbl>
    <w:p w:rsidR="00CA4B88" w:rsidRDefault="00CA4B88">
      <w:pPr>
        <w:widowControl/>
        <w:adjustRightInd/>
        <w:spacing w:line="240" w:lineRule="auto"/>
        <w:jc w:val="left"/>
        <w:textAlignment w:val="auto"/>
        <w:rPr>
          <w:sz w:val="2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127"/>
        <w:gridCol w:w="1923"/>
      </w:tblGrid>
      <w:tr w:rsidR="00CA4B88">
        <w:trPr>
          <w:trHeight w:val="254"/>
        </w:trPr>
        <w:tc>
          <w:tcPr>
            <w:tcW w:w="9828" w:type="dxa"/>
            <w:gridSpan w:val="3"/>
            <w:tcBorders>
              <w:top w:val="nil"/>
              <w:left w:val="nil"/>
              <w:bottom w:val="single" w:sz="4" w:space="0" w:color="auto"/>
              <w:right w:val="nil"/>
            </w:tcBorders>
            <w:vAlign w:val="center"/>
          </w:tcPr>
          <w:p w:rsidR="00CA4B88" w:rsidRDefault="005F6C99">
            <w:pPr>
              <w:widowControl/>
              <w:adjustRightInd/>
              <w:spacing w:line="240" w:lineRule="auto"/>
              <w:textAlignment w:val="auto"/>
              <w:rPr>
                <w:b/>
                <w:sz w:val="20"/>
                <w:lang w:val="ro-RO"/>
              </w:rPr>
            </w:pPr>
            <w:r>
              <w:rPr>
                <w:b/>
                <w:sz w:val="20"/>
                <w:lang w:val="ro-RO"/>
              </w:rPr>
              <w:t>8. Conţinuturi</w:t>
            </w:r>
          </w:p>
        </w:tc>
      </w:tr>
      <w:tr w:rsidR="00CA4B88" w:rsidTr="00A803C9">
        <w:trPr>
          <w:trHeight w:val="593"/>
        </w:trPr>
        <w:tc>
          <w:tcPr>
            <w:tcW w:w="5778" w:type="dxa"/>
            <w:tcBorders>
              <w:top w:val="single" w:sz="4" w:space="0" w:color="auto"/>
              <w:left w:val="single" w:sz="4" w:space="0" w:color="auto"/>
              <w:bottom w:val="single" w:sz="4" w:space="0" w:color="auto"/>
              <w:right w:val="single" w:sz="4" w:space="0" w:color="auto"/>
            </w:tcBorders>
            <w:shd w:val="clear" w:color="auto" w:fill="CCCCCC"/>
            <w:vAlign w:val="center"/>
          </w:tcPr>
          <w:p w:rsidR="00CA4B88" w:rsidRDefault="005F6C99">
            <w:pPr>
              <w:widowControl/>
              <w:adjustRightInd/>
              <w:spacing w:line="240" w:lineRule="auto"/>
              <w:jc w:val="left"/>
              <w:textAlignment w:val="auto"/>
              <w:rPr>
                <w:sz w:val="20"/>
                <w:lang w:val="ro-RO"/>
              </w:rPr>
            </w:pPr>
            <w:r>
              <w:rPr>
                <w:sz w:val="20"/>
                <w:lang w:val="ro-RO"/>
              </w:rPr>
              <w:t>8. 1 Curs</w:t>
            </w:r>
          </w:p>
        </w:tc>
        <w:tc>
          <w:tcPr>
            <w:tcW w:w="2127"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center"/>
              <w:textAlignment w:val="auto"/>
              <w:rPr>
                <w:sz w:val="20"/>
                <w:lang w:val="ro-RO"/>
              </w:rPr>
            </w:pPr>
            <w:r>
              <w:rPr>
                <w:sz w:val="20"/>
                <w:lang w:val="ro-RO"/>
              </w:rPr>
              <w:t>Metode de predare</w:t>
            </w:r>
          </w:p>
        </w:tc>
        <w:tc>
          <w:tcPr>
            <w:tcW w:w="1923"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center"/>
              <w:textAlignment w:val="auto"/>
              <w:rPr>
                <w:sz w:val="20"/>
                <w:lang w:val="ro-RO"/>
              </w:rPr>
            </w:pPr>
            <w:r>
              <w:rPr>
                <w:sz w:val="20"/>
                <w:lang w:val="ro-RO"/>
              </w:rPr>
              <w:t>Observaţii</w:t>
            </w:r>
          </w:p>
        </w:tc>
      </w:tr>
      <w:tr w:rsidR="00CA4B88" w:rsidTr="00A803C9">
        <w:trPr>
          <w:trHeight w:val="136"/>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6"/>
              </w:numPr>
              <w:adjustRightInd/>
              <w:spacing w:line="240" w:lineRule="auto"/>
              <w:jc w:val="left"/>
              <w:textAlignment w:val="auto"/>
              <w:rPr>
                <w:sz w:val="20"/>
                <w:szCs w:val="20"/>
                <w:lang w:val="ro-RO"/>
              </w:rPr>
            </w:pPr>
            <w:r w:rsidRPr="009D5D8B">
              <w:rPr>
                <w:sz w:val="20"/>
                <w:szCs w:val="20"/>
                <w:lang w:val="ro-RO"/>
              </w:rPr>
              <w:t>Noțiuni introductive privind migrația în contextul</w:t>
            </w:r>
            <w:r w:rsidR="009D5D8B" w:rsidRPr="009D5D8B">
              <w:rPr>
                <w:sz w:val="20"/>
                <w:szCs w:val="20"/>
                <w:lang w:val="ro-RO"/>
              </w:rPr>
              <w:t xml:space="preserve"> </w:t>
            </w:r>
            <w:r w:rsidRPr="009D5D8B">
              <w:rPr>
                <w:sz w:val="20"/>
                <w:szCs w:val="20"/>
                <w:lang w:val="ro-RO"/>
              </w:rPr>
              <w:t>trasfrontalier - 2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Curs interactiv, descoperirea dirijată, explicație, instructaj, studierea cazurilor din practica judiciară</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Se aplică pentru toate temele de curs</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rsidP="009D5D8B">
            <w:pPr>
              <w:widowControl/>
              <w:numPr>
                <w:ilvl w:val="0"/>
                <w:numId w:val="6"/>
              </w:numPr>
              <w:adjustRightInd/>
              <w:spacing w:line="240" w:lineRule="auto"/>
              <w:jc w:val="left"/>
              <w:textAlignment w:val="auto"/>
              <w:rPr>
                <w:sz w:val="20"/>
                <w:szCs w:val="20"/>
                <w:lang w:val="ro-RO"/>
              </w:rPr>
            </w:pPr>
            <w:r w:rsidRPr="009D5D8B">
              <w:rPr>
                <w:sz w:val="20"/>
                <w:szCs w:val="20"/>
                <w:lang w:val="ro-RO"/>
              </w:rPr>
              <w:t xml:space="preserve">Reglementări naționale, regionale și internaționale aplicabile migranților - </w:t>
            </w:r>
            <w:r w:rsidR="009D5D8B" w:rsidRPr="009D5D8B">
              <w:rPr>
                <w:sz w:val="20"/>
                <w:szCs w:val="20"/>
                <w:lang w:val="ro-RO"/>
              </w:rPr>
              <w:t>4</w:t>
            </w:r>
            <w:r w:rsidRPr="009D5D8B">
              <w:rPr>
                <w:sz w:val="20"/>
                <w:szCs w:val="20"/>
                <w:lang w:val="ro-RO"/>
              </w:rPr>
              <w:t xml:space="preserve">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6"/>
              </w:numPr>
              <w:adjustRightInd/>
              <w:spacing w:line="240" w:lineRule="auto"/>
              <w:jc w:val="left"/>
              <w:textAlignment w:val="auto"/>
              <w:rPr>
                <w:sz w:val="20"/>
                <w:szCs w:val="20"/>
                <w:lang w:val="ro-RO"/>
              </w:rPr>
            </w:pPr>
            <w:r w:rsidRPr="009D5D8B">
              <w:rPr>
                <w:sz w:val="20"/>
                <w:szCs w:val="20"/>
                <w:lang w:val="ro-RO"/>
              </w:rPr>
              <w:t>Principiile cooperării transfrontaliere în contextul migrației - 2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6"/>
              </w:numPr>
              <w:adjustRightInd/>
              <w:spacing w:line="240" w:lineRule="auto"/>
              <w:jc w:val="left"/>
              <w:textAlignment w:val="auto"/>
              <w:rPr>
                <w:sz w:val="20"/>
                <w:szCs w:val="20"/>
                <w:lang w:val="ro-RO"/>
              </w:rPr>
            </w:pPr>
            <w:proofErr w:type="spellStart"/>
            <w:r w:rsidRPr="009D5D8B">
              <w:rPr>
                <w:sz w:val="20"/>
                <w:szCs w:val="20"/>
              </w:rPr>
              <w:t>Beneficiarii</w:t>
            </w:r>
            <w:proofErr w:type="spellEnd"/>
            <w:r w:rsidRPr="009D5D8B">
              <w:rPr>
                <w:sz w:val="20"/>
                <w:szCs w:val="20"/>
              </w:rPr>
              <w:t xml:space="preserve"> </w:t>
            </w:r>
            <w:proofErr w:type="spellStart"/>
            <w:r w:rsidRPr="009D5D8B">
              <w:rPr>
                <w:sz w:val="20"/>
                <w:szCs w:val="20"/>
              </w:rPr>
              <w:t>protecției</w:t>
            </w:r>
            <w:proofErr w:type="spellEnd"/>
            <w:r w:rsidRPr="009D5D8B">
              <w:rPr>
                <w:sz w:val="20"/>
                <w:szCs w:val="20"/>
              </w:rPr>
              <w:t xml:space="preserve"> </w:t>
            </w:r>
            <w:proofErr w:type="spellStart"/>
            <w:r w:rsidRPr="009D5D8B">
              <w:rPr>
                <w:sz w:val="20"/>
                <w:szCs w:val="20"/>
              </w:rPr>
              <w:t>internaționale</w:t>
            </w:r>
            <w:proofErr w:type="spellEnd"/>
            <w:r w:rsidRPr="009D5D8B">
              <w:rPr>
                <w:sz w:val="20"/>
                <w:szCs w:val="20"/>
              </w:rPr>
              <w:t xml:space="preserve"> </w:t>
            </w:r>
            <w:proofErr w:type="spellStart"/>
            <w:r w:rsidRPr="009D5D8B">
              <w:rPr>
                <w:sz w:val="20"/>
                <w:szCs w:val="20"/>
              </w:rPr>
              <w:t>în</w:t>
            </w:r>
            <w:proofErr w:type="spellEnd"/>
            <w:r w:rsidRPr="009D5D8B">
              <w:rPr>
                <w:sz w:val="20"/>
                <w:szCs w:val="20"/>
              </w:rPr>
              <w:t xml:space="preserve"> </w:t>
            </w:r>
            <w:proofErr w:type="spellStart"/>
            <w:r w:rsidRPr="009D5D8B">
              <w:rPr>
                <w:sz w:val="20"/>
                <w:szCs w:val="20"/>
              </w:rPr>
              <w:t>domeniul</w:t>
            </w:r>
            <w:proofErr w:type="spellEnd"/>
            <w:r w:rsidRPr="009D5D8B">
              <w:rPr>
                <w:sz w:val="20"/>
                <w:szCs w:val="20"/>
              </w:rPr>
              <w:t xml:space="preserve"> </w:t>
            </w:r>
            <w:proofErr w:type="spellStart"/>
            <w:r w:rsidRPr="009D5D8B">
              <w:rPr>
                <w:sz w:val="20"/>
                <w:szCs w:val="20"/>
              </w:rPr>
              <w:t>migrației</w:t>
            </w:r>
            <w:proofErr w:type="spellEnd"/>
            <w:r w:rsidRPr="009D5D8B">
              <w:rPr>
                <w:sz w:val="20"/>
                <w:szCs w:val="20"/>
              </w:rPr>
              <w:t xml:space="preserve"> </w:t>
            </w:r>
            <w:r w:rsidRPr="009D5D8B">
              <w:rPr>
                <w:sz w:val="20"/>
                <w:szCs w:val="20"/>
                <w:lang w:val="ro-RO"/>
              </w:rPr>
              <w:t>- 2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6"/>
              </w:numPr>
              <w:adjustRightInd/>
              <w:spacing w:line="240" w:lineRule="auto"/>
              <w:jc w:val="left"/>
              <w:textAlignment w:val="auto"/>
              <w:rPr>
                <w:sz w:val="20"/>
                <w:szCs w:val="20"/>
                <w:lang w:val="ro-RO"/>
              </w:rPr>
            </w:pPr>
            <w:r w:rsidRPr="009D5D8B">
              <w:rPr>
                <w:sz w:val="20"/>
                <w:szCs w:val="20"/>
                <w:lang w:val="ro-RO"/>
              </w:rPr>
              <w:t xml:space="preserve">Dreptul </w:t>
            </w:r>
            <w:proofErr w:type="spellStart"/>
            <w:r w:rsidRPr="009D5D8B">
              <w:rPr>
                <w:sz w:val="20"/>
                <w:szCs w:val="20"/>
              </w:rPr>
              <w:t>economice</w:t>
            </w:r>
            <w:proofErr w:type="spellEnd"/>
            <w:r w:rsidRPr="009D5D8B">
              <w:rPr>
                <w:sz w:val="20"/>
                <w:szCs w:val="20"/>
              </w:rPr>
              <w:t xml:space="preserve">, </w:t>
            </w:r>
            <w:proofErr w:type="spellStart"/>
            <w:r w:rsidRPr="009D5D8B">
              <w:rPr>
                <w:sz w:val="20"/>
                <w:szCs w:val="20"/>
              </w:rPr>
              <w:t>sociale</w:t>
            </w:r>
            <w:proofErr w:type="spellEnd"/>
            <w:r w:rsidRPr="009D5D8B">
              <w:rPr>
                <w:sz w:val="20"/>
                <w:szCs w:val="20"/>
              </w:rPr>
              <w:t xml:space="preserve"> </w:t>
            </w:r>
            <w:proofErr w:type="spellStart"/>
            <w:r w:rsidRPr="009D5D8B">
              <w:rPr>
                <w:sz w:val="20"/>
                <w:szCs w:val="20"/>
              </w:rPr>
              <w:t>și</w:t>
            </w:r>
            <w:proofErr w:type="spellEnd"/>
            <w:r w:rsidRPr="009D5D8B">
              <w:rPr>
                <w:sz w:val="20"/>
                <w:szCs w:val="20"/>
              </w:rPr>
              <w:t xml:space="preserve"> cultural ale </w:t>
            </w:r>
            <w:proofErr w:type="spellStart"/>
            <w:r w:rsidRPr="009D5D8B">
              <w:rPr>
                <w:sz w:val="20"/>
                <w:szCs w:val="20"/>
              </w:rPr>
              <w:t>migranților</w:t>
            </w:r>
            <w:proofErr w:type="spellEnd"/>
            <w:r w:rsidRPr="009D5D8B">
              <w:rPr>
                <w:sz w:val="20"/>
                <w:szCs w:val="20"/>
                <w:lang w:val="ro-RO"/>
              </w:rPr>
              <w:t>- 2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6"/>
              </w:numPr>
              <w:adjustRightInd/>
              <w:spacing w:line="240" w:lineRule="auto"/>
              <w:jc w:val="left"/>
              <w:textAlignment w:val="auto"/>
              <w:rPr>
                <w:sz w:val="20"/>
                <w:szCs w:val="20"/>
                <w:lang w:val="ro-RO"/>
              </w:rPr>
            </w:pPr>
            <w:r w:rsidRPr="009D5D8B">
              <w:rPr>
                <w:sz w:val="20"/>
                <w:szCs w:val="20"/>
                <w:lang w:val="ro-RO"/>
              </w:rPr>
              <w:t>Monitorizarea și detenția migranților în contextul transfrontalier - 2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pPr>
              <w:widowControl/>
              <w:numPr>
                <w:ilvl w:val="0"/>
                <w:numId w:val="6"/>
              </w:numPr>
              <w:adjustRightInd/>
              <w:spacing w:line="240" w:lineRule="auto"/>
              <w:jc w:val="left"/>
              <w:textAlignment w:val="auto"/>
              <w:rPr>
                <w:sz w:val="20"/>
                <w:szCs w:val="20"/>
                <w:lang w:val="ro-RO"/>
              </w:rPr>
            </w:pPr>
            <w:proofErr w:type="spellStart"/>
            <w:r w:rsidRPr="009D5D8B">
              <w:rPr>
                <w:sz w:val="20"/>
                <w:szCs w:val="20"/>
              </w:rPr>
              <w:t>Returnările</w:t>
            </w:r>
            <w:proofErr w:type="spellEnd"/>
            <w:r w:rsidRPr="009D5D8B">
              <w:rPr>
                <w:sz w:val="20"/>
                <w:szCs w:val="20"/>
              </w:rPr>
              <w:t xml:space="preserve"> </w:t>
            </w:r>
            <w:proofErr w:type="spellStart"/>
            <w:r w:rsidRPr="009D5D8B">
              <w:rPr>
                <w:sz w:val="20"/>
                <w:szCs w:val="20"/>
              </w:rPr>
              <w:t>forțate</w:t>
            </w:r>
            <w:proofErr w:type="spellEnd"/>
            <w:r w:rsidRPr="009D5D8B">
              <w:rPr>
                <w:sz w:val="20"/>
                <w:szCs w:val="20"/>
              </w:rPr>
              <w:t xml:space="preserve"> </w:t>
            </w:r>
            <w:proofErr w:type="spellStart"/>
            <w:r w:rsidRPr="009D5D8B">
              <w:rPr>
                <w:sz w:val="20"/>
                <w:szCs w:val="20"/>
              </w:rPr>
              <w:t>și</w:t>
            </w:r>
            <w:proofErr w:type="spellEnd"/>
            <w:r w:rsidRPr="009D5D8B">
              <w:rPr>
                <w:sz w:val="20"/>
                <w:szCs w:val="20"/>
              </w:rPr>
              <w:t xml:space="preserve"> </w:t>
            </w:r>
            <w:proofErr w:type="spellStart"/>
            <w:r w:rsidRPr="009D5D8B">
              <w:rPr>
                <w:sz w:val="20"/>
                <w:szCs w:val="20"/>
              </w:rPr>
              <w:t>procedura</w:t>
            </w:r>
            <w:proofErr w:type="spellEnd"/>
            <w:r w:rsidRPr="009D5D8B">
              <w:rPr>
                <w:sz w:val="20"/>
                <w:szCs w:val="20"/>
              </w:rPr>
              <w:t xml:space="preserve"> de </w:t>
            </w:r>
            <w:proofErr w:type="spellStart"/>
            <w:r w:rsidRPr="009D5D8B">
              <w:rPr>
                <w:sz w:val="20"/>
                <w:szCs w:val="20"/>
              </w:rPr>
              <w:t>expulzare</w:t>
            </w:r>
            <w:proofErr w:type="spellEnd"/>
            <w:r w:rsidRPr="009D5D8B">
              <w:rPr>
                <w:sz w:val="20"/>
                <w:szCs w:val="20"/>
              </w:rPr>
              <w:t xml:space="preserve"> </w:t>
            </w:r>
            <w:r w:rsidRPr="009D5D8B">
              <w:rPr>
                <w:sz w:val="20"/>
                <w:szCs w:val="20"/>
                <w:lang w:val="ro-RO"/>
              </w:rPr>
              <w:t>- 2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rsidP="009D5D8B">
            <w:pPr>
              <w:widowControl/>
              <w:adjustRightInd/>
              <w:spacing w:line="240" w:lineRule="auto"/>
              <w:jc w:val="left"/>
              <w:textAlignment w:val="auto"/>
              <w:rPr>
                <w:sz w:val="20"/>
                <w:szCs w:val="20"/>
                <w:lang w:val="ro-RO"/>
              </w:rPr>
            </w:pPr>
            <w:r w:rsidRPr="009D5D8B">
              <w:rPr>
                <w:sz w:val="20"/>
                <w:szCs w:val="20"/>
                <w:lang w:val="ro-RO"/>
              </w:rPr>
              <w:lastRenderedPageBreak/>
              <w:t xml:space="preserve">8. Cooperarea și asistența transfrontalieră în contextul migrației - </w:t>
            </w:r>
            <w:r w:rsidR="009D5D8B" w:rsidRPr="009D5D8B">
              <w:rPr>
                <w:sz w:val="20"/>
                <w:szCs w:val="20"/>
                <w:lang w:val="ro-RO"/>
              </w:rPr>
              <w:t>4</w:t>
            </w:r>
            <w:r w:rsidRPr="009D5D8B">
              <w:rPr>
                <w:sz w:val="20"/>
                <w:szCs w:val="20"/>
                <w:lang w:val="ro-RO"/>
              </w:rPr>
              <w:t xml:space="preserve">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rsidP="009D5D8B">
            <w:pPr>
              <w:widowControl/>
              <w:adjustRightInd/>
              <w:spacing w:line="240" w:lineRule="auto"/>
              <w:jc w:val="left"/>
              <w:textAlignment w:val="auto"/>
              <w:rPr>
                <w:sz w:val="20"/>
                <w:szCs w:val="20"/>
                <w:lang w:val="ro-RO"/>
              </w:rPr>
            </w:pPr>
            <w:r w:rsidRPr="009D5D8B">
              <w:rPr>
                <w:sz w:val="20"/>
                <w:szCs w:val="20"/>
                <w:lang w:val="ro-RO"/>
              </w:rPr>
              <w:t xml:space="preserve">9.Dreptul internațional umanitar - </w:t>
            </w:r>
            <w:r w:rsidR="009D5D8B" w:rsidRPr="009D5D8B">
              <w:rPr>
                <w:sz w:val="20"/>
                <w:szCs w:val="20"/>
                <w:lang w:val="ro-RO"/>
              </w:rPr>
              <w:t>4</w:t>
            </w:r>
            <w:r w:rsidRPr="009D5D8B">
              <w:rPr>
                <w:sz w:val="20"/>
                <w:szCs w:val="20"/>
                <w:lang w:val="ro-RO"/>
              </w:rPr>
              <w:t xml:space="preserve">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9D5D8B" w:rsidRDefault="005F6C99" w:rsidP="009D5D8B">
            <w:pPr>
              <w:widowControl/>
              <w:adjustRightInd/>
              <w:spacing w:line="240" w:lineRule="auto"/>
              <w:jc w:val="left"/>
              <w:textAlignment w:val="auto"/>
              <w:rPr>
                <w:sz w:val="20"/>
                <w:szCs w:val="20"/>
                <w:lang w:val="ro-RO"/>
              </w:rPr>
            </w:pPr>
            <w:r w:rsidRPr="009D5D8B">
              <w:rPr>
                <w:sz w:val="20"/>
                <w:szCs w:val="20"/>
                <w:lang w:val="ro-RO"/>
              </w:rPr>
              <w:t xml:space="preserve">10.Dreptul de azil - </w:t>
            </w:r>
            <w:r w:rsidR="009D5D8B" w:rsidRPr="009D5D8B">
              <w:rPr>
                <w:sz w:val="20"/>
                <w:szCs w:val="20"/>
                <w:lang w:val="ro-RO"/>
              </w:rPr>
              <w:t>4</w:t>
            </w:r>
            <w:r w:rsidRPr="009D5D8B">
              <w:rPr>
                <w:sz w:val="20"/>
                <w:szCs w:val="20"/>
                <w:lang w:val="ro-RO"/>
              </w:rPr>
              <w:t xml:space="preserve"> ore</w:t>
            </w:r>
          </w:p>
        </w:tc>
        <w:tc>
          <w:tcPr>
            <w:tcW w:w="2127"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9D5D8B" w:rsidRDefault="005F6C99">
            <w:pPr>
              <w:widowControl/>
              <w:adjustRightInd/>
              <w:spacing w:line="240" w:lineRule="auto"/>
              <w:jc w:val="center"/>
              <w:textAlignment w:val="auto"/>
              <w:rPr>
                <w:sz w:val="20"/>
                <w:szCs w:val="20"/>
                <w:lang w:val="ro-RO"/>
              </w:rPr>
            </w:pPr>
            <w:r w:rsidRPr="009D5D8B">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Default="00CA4B88">
            <w:pPr>
              <w:widowControl/>
              <w:adjustRightInd/>
              <w:spacing w:line="240" w:lineRule="auto"/>
              <w:jc w:val="left"/>
              <w:textAlignment w:val="auto"/>
              <w:rPr>
                <w:sz w:val="20"/>
                <w:szCs w:val="20"/>
                <w:lang w:val="ro-RO"/>
              </w:rPr>
            </w:pPr>
          </w:p>
        </w:tc>
        <w:tc>
          <w:tcPr>
            <w:tcW w:w="2127" w:type="dxa"/>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lang w:val="ro-RO"/>
              </w:rPr>
            </w:pPr>
          </w:p>
        </w:tc>
        <w:tc>
          <w:tcPr>
            <w:tcW w:w="1923" w:type="dxa"/>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sz w:val="20"/>
                <w:lang w:val="ro-RO"/>
              </w:rPr>
            </w:pPr>
          </w:p>
        </w:tc>
      </w:tr>
      <w:tr w:rsidR="00CA4B88">
        <w:trPr>
          <w:trHeight w:val="1110"/>
        </w:trPr>
        <w:tc>
          <w:tcPr>
            <w:tcW w:w="9828" w:type="dxa"/>
            <w:gridSpan w:val="3"/>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sz w:val="20"/>
                <w:lang w:val="ro-RO"/>
              </w:rPr>
            </w:pPr>
            <w:r>
              <w:rPr>
                <w:sz w:val="20"/>
                <w:lang w:val="ro-RO"/>
              </w:rPr>
              <w:t>Bibliografie</w:t>
            </w:r>
          </w:p>
          <w:p w:rsidR="00CA4B88" w:rsidRDefault="00CA4B88">
            <w:pPr>
              <w:widowControl/>
              <w:adjustRightInd/>
              <w:spacing w:line="240" w:lineRule="auto"/>
              <w:jc w:val="left"/>
              <w:textAlignment w:val="auto"/>
              <w:rPr>
                <w:sz w:val="20"/>
                <w:lang w:val="ro-RO"/>
              </w:rPr>
            </w:pPr>
          </w:p>
          <w:p w:rsidR="00A14750" w:rsidRDefault="00A14750" w:rsidP="001F7C86">
            <w:pPr>
              <w:pStyle w:val="a7"/>
              <w:numPr>
                <w:ilvl w:val="0"/>
                <w:numId w:val="7"/>
              </w:numPr>
              <w:jc w:val="both"/>
              <w:rPr>
                <w:rFonts w:ascii="Times New Roman" w:hAnsi="Times New Roman"/>
                <w:sz w:val="20"/>
                <w:szCs w:val="20"/>
              </w:rPr>
            </w:pPr>
            <w:proofErr w:type="spellStart"/>
            <w:r w:rsidRPr="00A14750">
              <w:rPr>
                <w:rFonts w:ascii="Times New Roman" w:hAnsi="Times New Roman"/>
                <w:sz w:val="20"/>
                <w:szCs w:val="20"/>
                <w:lang w:val="en-US"/>
              </w:rPr>
              <w:t>Ostavciuc</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Dinu</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Od</w:t>
            </w:r>
            <w:bookmarkStart w:id="0" w:name="_GoBack"/>
            <w:bookmarkEnd w:id="0"/>
            <w:r w:rsidRPr="00A14750">
              <w:rPr>
                <w:rFonts w:ascii="Times New Roman" w:hAnsi="Times New Roman"/>
                <w:sz w:val="20"/>
                <w:szCs w:val="20"/>
                <w:lang w:val="en-US"/>
              </w:rPr>
              <w:t>agiu</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Iurie</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Particularitățile</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investigării</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cauzelor</w:t>
            </w:r>
            <w:proofErr w:type="spellEnd"/>
            <w:r w:rsidRPr="00A14750">
              <w:rPr>
                <w:rFonts w:ascii="Times New Roman" w:hAnsi="Times New Roman"/>
                <w:sz w:val="20"/>
                <w:szCs w:val="20"/>
                <w:lang w:val="en-US"/>
              </w:rPr>
              <w:t xml:space="preserve"> de </w:t>
            </w:r>
            <w:proofErr w:type="spellStart"/>
            <w:r w:rsidRPr="00A14750">
              <w:rPr>
                <w:rFonts w:ascii="Times New Roman" w:hAnsi="Times New Roman"/>
                <w:sz w:val="20"/>
                <w:szCs w:val="20"/>
                <w:lang w:val="en-US"/>
              </w:rPr>
              <w:t>organizare</w:t>
            </w:r>
            <w:proofErr w:type="spellEnd"/>
            <w:r w:rsidRPr="00A14750">
              <w:rPr>
                <w:rFonts w:ascii="Times New Roman" w:hAnsi="Times New Roman"/>
                <w:sz w:val="20"/>
                <w:szCs w:val="20"/>
                <w:lang w:val="en-US"/>
              </w:rPr>
              <w:t xml:space="preserve"> a </w:t>
            </w:r>
            <w:proofErr w:type="spellStart"/>
            <w:r w:rsidRPr="00A14750">
              <w:rPr>
                <w:rFonts w:ascii="Times New Roman" w:hAnsi="Times New Roman"/>
                <w:sz w:val="20"/>
                <w:szCs w:val="20"/>
                <w:lang w:val="en-US"/>
              </w:rPr>
              <w:t>migrației</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ilegale</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În</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i/>
                <w:sz w:val="20"/>
                <w:szCs w:val="20"/>
                <w:lang w:val="en-US"/>
              </w:rPr>
              <w:t>Utilitatea</w:t>
            </w:r>
            <w:proofErr w:type="spellEnd"/>
            <w:r w:rsidRPr="00A14750">
              <w:rPr>
                <w:rFonts w:ascii="Times New Roman" w:hAnsi="Times New Roman"/>
                <w:i/>
                <w:sz w:val="20"/>
                <w:szCs w:val="20"/>
                <w:lang w:val="en-US"/>
              </w:rPr>
              <w:t xml:space="preserve"> </w:t>
            </w:r>
            <w:proofErr w:type="spellStart"/>
            <w:r w:rsidRPr="00A14750">
              <w:rPr>
                <w:rFonts w:ascii="Times New Roman" w:hAnsi="Times New Roman"/>
                <w:i/>
                <w:sz w:val="20"/>
                <w:szCs w:val="20"/>
                <w:lang w:val="en-US"/>
              </w:rPr>
              <w:t>dronelor</w:t>
            </w:r>
            <w:proofErr w:type="spellEnd"/>
            <w:r w:rsidRPr="00A14750">
              <w:rPr>
                <w:rFonts w:ascii="Times New Roman" w:hAnsi="Times New Roman"/>
                <w:i/>
                <w:sz w:val="20"/>
                <w:szCs w:val="20"/>
                <w:lang w:val="en-US"/>
              </w:rPr>
              <w:t xml:space="preserve"> </w:t>
            </w:r>
            <w:proofErr w:type="spellStart"/>
            <w:r w:rsidRPr="00A14750">
              <w:rPr>
                <w:rFonts w:ascii="Times New Roman" w:hAnsi="Times New Roman"/>
                <w:i/>
                <w:sz w:val="20"/>
                <w:szCs w:val="20"/>
                <w:lang w:val="en-US"/>
              </w:rPr>
              <w:t>în</w:t>
            </w:r>
            <w:proofErr w:type="spellEnd"/>
            <w:r w:rsidRPr="00A14750">
              <w:rPr>
                <w:rFonts w:ascii="Times New Roman" w:hAnsi="Times New Roman"/>
                <w:i/>
                <w:sz w:val="20"/>
                <w:szCs w:val="20"/>
                <w:lang w:val="en-US"/>
              </w:rPr>
              <w:t xml:space="preserve"> </w:t>
            </w:r>
            <w:proofErr w:type="spellStart"/>
            <w:r w:rsidRPr="00A14750">
              <w:rPr>
                <w:rFonts w:ascii="Times New Roman" w:hAnsi="Times New Roman"/>
                <w:i/>
                <w:sz w:val="20"/>
                <w:szCs w:val="20"/>
                <w:lang w:val="en-US"/>
              </w:rPr>
              <w:t>activitatea</w:t>
            </w:r>
            <w:proofErr w:type="spellEnd"/>
            <w:r w:rsidRPr="00A14750">
              <w:rPr>
                <w:rFonts w:ascii="Times New Roman" w:hAnsi="Times New Roman"/>
                <w:i/>
                <w:sz w:val="20"/>
                <w:szCs w:val="20"/>
                <w:lang w:val="en-US"/>
              </w:rPr>
              <w:t xml:space="preserve"> de </w:t>
            </w:r>
            <w:proofErr w:type="spellStart"/>
            <w:r w:rsidRPr="00A14750">
              <w:rPr>
                <w:rFonts w:ascii="Times New Roman" w:hAnsi="Times New Roman"/>
                <w:i/>
                <w:sz w:val="20"/>
                <w:szCs w:val="20"/>
                <w:lang w:val="en-US"/>
              </w:rPr>
              <w:t>combatere</w:t>
            </w:r>
            <w:proofErr w:type="spellEnd"/>
            <w:r w:rsidRPr="00A14750">
              <w:rPr>
                <w:rFonts w:ascii="Times New Roman" w:hAnsi="Times New Roman"/>
                <w:i/>
                <w:sz w:val="20"/>
                <w:szCs w:val="20"/>
                <w:lang w:val="en-US"/>
              </w:rPr>
              <w:t xml:space="preserve"> </w:t>
            </w:r>
            <w:proofErr w:type="spellStart"/>
            <w:r w:rsidRPr="00A14750">
              <w:rPr>
                <w:rFonts w:ascii="Times New Roman" w:hAnsi="Times New Roman"/>
                <w:i/>
                <w:sz w:val="20"/>
                <w:szCs w:val="20"/>
                <w:lang w:val="en-US"/>
              </w:rPr>
              <w:t>și</w:t>
            </w:r>
            <w:proofErr w:type="spellEnd"/>
            <w:r w:rsidRPr="00A14750">
              <w:rPr>
                <w:rFonts w:ascii="Times New Roman" w:hAnsi="Times New Roman"/>
                <w:i/>
                <w:sz w:val="20"/>
                <w:szCs w:val="20"/>
                <w:lang w:val="en-US"/>
              </w:rPr>
              <w:t xml:space="preserve"> </w:t>
            </w:r>
            <w:proofErr w:type="spellStart"/>
            <w:r w:rsidRPr="00A14750">
              <w:rPr>
                <w:rFonts w:ascii="Times New Roman" w:hAnsi="Times New Roman"/>
                <w:i/>
                <w:sz w:val="20"/>
                <w:szCs w:val="20"/>
                <w:lang w:val="en-US"/>
              </w:rPr>
              <w:t>prevenire</w:t>
            </w:r>
            <w:proofErr w:type="spellEnd"/>
            <w:r w:rsidRPr="00A14750">
              <w:rPr>
                <w:rFonts w:ascii="Times New Roman" w:hAnsi="Times New Roman"/>
                <w:i/>
                <w:sz w:val="20"/>
                <w:szCs w:val="20"/>
                <w:lang w:val="en-US"/>
              </w:rPr>
              <w:t xml:space="preserve"> a </w:t>
            </w:r>
            <w:proofErr w:type="spellStart"/>
            <w:r w:rsidRPr="00A14750">
              <w:rPr>
                <w:rFonts w:ascii="Times New Roman" w:hAnsi="Times New Roman"/>
                <w:i/>
                <w:sz w:val="20"/>
                <w:szCs w:val="20"/>
                <w:lang w:val="en-US"/>
              </w:rPr>
              <w:t>criminalității</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Materialele</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sesiunii</w:t>
            </w:r>
            <w:proofErr w:type="spellEnd"/>
            <w:r w:rsidRPr="00A14750">
              <w:rPr>
                <w:rFonts w:ascii="Times New Roman" w:hAnsi="Times New Roman"/>
                <w:sz w:val="20"/>
                <w:szCs w:val="20"/>
                <w:lang w:val="en-US"/>
              </w:rPr>
              <w:t xml:space="preserve"> </w:t>
            </w:r>
            <w:proofErr w:type="spellStart"/>
            <w:r w:rsidRPr="00A14750">
              <w:rPr>
                <w:rFonts w:ascii="Times New Roman" w:hAnsi="Times New Roman"/>
                <w:sz w:val="20"/>
                <w:szCs w:val="20"/>
                <w:lang w:val="en-US"/>
              </w:rPr>
              <w:t>ştiinţifice</w:t>
            </w:r>
            <w:proofErr w:type="spellEnd"/>
            <w:r w:rsidRPr="00A14750">
              <w:rPr>
                <w:rFonts w:ascii="Times New Roman" w:hAnsi="Times New Roman"/>
                <w:sz w:val="20"/>
                <w:szCs w:val="20"/>
                <w:lang w:val="en-US"/>
              </w:rPr>
              <w:t xml:space="preserve">, 29 </w:t>
            </w:r>
            <w:proofErr w:type="spellStart"/>
            <w:r w:rsidRPr="00A14750">
              <w:rPr>
                <w:rFonts w:ascii="Times New Roman" w:hAnsi="Times New Roman"/>
                <w:sz w:val="20"/>
                <w:szCs w:val="20"/>
                <w:lang w:val="en-US"/>
              </w:rPr>
              <w:t>noiembrie</w:t>
            </w:r>
            <w:proofErr w:type="spellEnd"/>
            <w:r w:rsidRPr="00A14750">
              <w:rPr>
                <w:rFonts w:ascii="Times New Roman" w:hAnsi="Times New Roman"/>
                <w:sz w:val="20"/>
                <w:szCs w:val="20"/>
                <w:lang w:val="en-US"/>
              </w:rPr>
              <w:t xml:space="preserve"> 2019, </w:t>
            </w:r>
            <w:proofErr w:type="spellStart"/>
            <w:r w:rsidRPr="00A14750">
              <w:rPr>
                <w:rFonts w:ascii="Times New Roman" w:hAnsi="Times New Roman"/>
                <w:sz w:val="20"/>
                <w:szCs w:val="20"/>
                <w:lang w:val="en-US"/>
              </w:rPr>
              <w:t>Chișinău</w:t>
            </w:r>
            <w:proofErr w:type="spellEnd"/>
            <w:r w:rsidRPr="00A14750">
              <w:rPr>
                <w:rFonts w:ascii="Times New Roman" w:hAnsi="Times New Roman"/>
                <w:sz w:val="20"/>
                <w:szCs w:val="20"/>
                <w:lang w:val="en-US"/>
              </w:rPr>
              <w:t>, pp. 68-77, ISBN 978-9975-3364-1-</w:t>
            </w:r>
          </w:p>
          <w:p w:rsidR="00F451FF" w:rsidRPr="00F451FF" w:rsidRDefault="00F451FF" w:rsidP="001F7C86">
            <w:pPr>
              <w:pStyle w:val="a7"/>
              <w:numPr>
                <w:ilvl w:val="0"/>
                <w:numId w:val="7"/>
              </w:numPr>
              <w:jc w:val="both"/>
              <w:rPr>
                <w:rFonts w:ascii="Times New Roman" w:hAnsi="Times New Roman"/>
                <w:sz w:val="20"/>
                <w:szCs w:val="20"/>
              </w:rPr>
            </w:pPr>
            <w:r w:rsidRPr="00F451FF">
              <w:rPr>
                <w:rFonts w:ascii="Times New Roman" w:hAnsi="Times New Roman"/>
                <w:sz w:val="20"/>
                <w:szCs w:val="20"/>
              </w:rPr>
              <w:t>Ostavciuc, Dinu. Aspecte procesual-penale şi tactici criminalistice privind cercetarea traficului de copii. Chişinău: S. n., 2016. 194 p. ISBN 978-9975-121-32-3. 343.62 O-86.</w:t>
            </w:r>
          </w:p>
          <w:p w:rsidR="00F451FF" w:rsidRPr="00F451FF" w:rsidRDefault="00F451FF" w:rsidP="001F7C86">
            <w:pPr>
              <w:pStyle w:val="Body"/>
              <w:numPr>
                <w:ilvl w:val="0"/>
                <w:numId w:val="7"/>
              </w:numPr>
              <w:rPr>
                <w:rFonts w:ascii="Times New Roman" w:hAnsi="Times New Roman"/>
                <w:color w:val="auto"/>
                <w:sz w:val="20"/>
              </w:rPr>
            </w:pPr>
            <w:proofErr w:type="spellStart"/>
            <w:r w:rsidRPr="00F451FF">
              <w:rPr>
                <w:rFonts w:ascii="Times New Roman" w:hAnsi="Times New Roman"/>
                <w:color w:val="auto"/>
                <w:sz w:val="20"/>
              </w:rPr>
              <w:t>Ostavciuc</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Dinu</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Principiile</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procesului</w:t>
            </w:r>
            <w:proofErr w:type="spellEnd"/>
            <w:r w:rsidRPr="00F451FF">
              <w:rPr>
                <w:rFonts w:ascii="Times New Roman" w:hAnsi="Times New Roman"/>
                <w:color w:val="auto"/>
                <w:sz w:val="20"/>
              </w:rPr>
              <w:t xml:space="preserve"> penal. </w:t>
            </w:r>
            <w:proofErr w:type="spellStart"/>
            <w:r w:rsidRPr="00F451FF">
              <w:rPr>
                <w:rFonts w:ascii="Times New Roman" w:hAnsi="Times New Roman"/>
                <w:color w:val="auto"/>
                <w:sz w:val="20"/>
              </w:rPr>
              <w:t>Chișinău</w:t>
            </w:r>
            <w:proofErr w:type="spellEnd"/>
            <w:r w:rsidRPr="00F451FF">
              <w:rPr>
                <w:rFonts w:ascii="Times New Roman" w:hAnsi="Times New Roman"/>
                <w:color w:val="auto"/>
                <w:sz w:val="20"/>
              </w:rPr>
              <w:t>: Ed. „PRINT-CARO”, 2022. 719 p. ISBN 978-9975-135-64-1</w:t>
            </w:r>
          </w:p>
          <w:p w:rsidR="00F451FF" w:rsidRPr="00F451FF" w:rsidRDefault="00F451FF" w:rsidP="001F7C86">
            <w:pPr>
              <w:pStyle w:val="a7"/>
              <w:numPr>
                <w:ilvl w:val="0"/>
                <w:numId w:val="7"/>
              </w:numPr>
              <w:tabs>
                <w:tab w:val="left" w:pos="851"/>
              </w:tabs>
              <w:jc w:val="both"/>
              <w:rPr>
                <w:rFonts w:ascii="Times New Roman" w:hAnsi="Times New Roman"/>
                <w:sz w:val="20"/>
                <w:szCs w:val="20"/>
              </w:rPr>
            </w:pPr>
            <w:r w:rsidRPr="00F451FF">
              <w:rPr>
                <w:rFonts w:ascii="Times New Roman" w:hAnsi="Times New Roman"/>
                <w:sz w:val="20"/>
                <w:szCs w:val="20"/>
              </w:rPr>
              <w:t>Ostavciuc, Dinu, Rusnac, Constantin. Recomandări metodologice privind efectuarea unor acțiuni de urmărire penală în cadrul cercetării migraţiei ilegale potrivit legislației Republicii Moldova. În: Revista Universul Juridic. Revistă lunară de doctrină și jurisprudență. 2021, nr.6, Bucureşti, România. (0,81 c. a.).  ISSN 2393-3445.</w:t>
            </w:r>
          </w:p>
          <w:p w:rsidR="00CA4B88" w:rsidRPr="00F451FF" w:rsidRDefault="00F451FF" w:rsidP="001F7C86">
            <w:pPr>
              <w:pStyle w:val="Body"/>
              <w:numPr>
                <w:ilvl w:val="0"/>
                <w:numId w:val="7"/>
              </w:numPr>
              <w:rPr>
                <w:rFonts w:ascii="Times New Roman" w:hAnsi="Times New Roman"/>
                <w:color w:val="auto"/>
                <w:sz w:val="20"/>
              </w:rPr>
            </w:pPr>
            <w:proofErr w:type="spellStart"/>
            <w:r w:rsidRPr="00F451FF">
              <w:rPr>
                <w:rFonts w:ascii="Times New Roman" w:hAnsi="Times New Roman"/>
                <w:sz w:val="20"/>
              </w:rPr>
              <w:t>Ostavciuc</w:t>
            </w:r>
            <w:proofErr w:type="spellEnd"/>
            <w:r w:rsidRPr="00F451FF">
              <w:rPr>
                <w:rFonts w:ascii="Times New Roman" w:hAnsi="Times New Roman"/>
                <w:sz w:val="20"/>
              </w:rPr>
              <w:t xml:space="preserve">, </w:t>
            </w:r>
            <w:proofErr w:type="spellStart"/>
            <w:r w:rsidRPr="00F451FF">
              <w:rPr>
                <w:rFonts w:ascii="Times New Roman" w:hAnsi="Times New Roman"/>
                <w:sz w:val="20"/>
              </w:rPr>
              <w:t>Dinu</w:t>
            </w:r>
            <w:proofErr w:type="spellEnd"/>
            <w:r w:rsidRPr="00F451FF">
              <w:rPr>
                <w:rFonts w:ascii="Times New Roman" w:hAnsi="Times New Roman"/>
                <w:sz w:val="20"/>
              </w:rPr>
              <w:t xml:space="preserve">. Joint form-investigations </w:t>
            </w:r>
            <w:proofErr w:type="spellStart"/>
            <w:r w:rsidRPr="00F451FF">
              <w:rPr>
                <w:rFonts w:ascii="Times New Roman" w:hAnsi="Times New Roman"/>
                <w:sz w:val="20"/>
              </w:rPr>
              <w:t>teamsof</w:t>
            </w:r>
            <w:proofErr w:type="spellEnd"/>
            <w:r w:rsidRPr="00F451FF">
              <w:rPr>
                <w:rFonts w:ascii="Times New Roman" w:hAnsi="Times New Roman"/>
                <w:sz w:val="20"/>
              </w:rPr>
              <w:t xml:space="preserve"> international legal assistance in criminal matters. </w:t>
            </w:r>
            <w:proofErr w:type="spellStart"/>
            <w:r w:rsidRPr="00F451FF">
              <w:rPr>
                <w:rFonts w:ascii="Times New Roman" w:hAnsi="Times New Roman"/>
                <w:sz w:val="20"/>
              </w:rPr>
              <w:t>În</w:t>
            </w:r>
            <w:proofErr w:type="spellEnd"/>
            <w:r w:rsidRPr="00F451FF">
              <w:rPr>
                <w:rFonts w:ascii="Times New Roman" w:hAnsi="Times New Roman"/>
                <w:sz w:val="20"/>
              </w:rPr>
              <w:t>: ACROSS – A Comprehensive Review of Societal Studies (</w:t>
            </w:r>
            <w:proofErr w:type="spellStart"/>
            <w:r w:rsidRPr="00F451FF">
              <w:rPr>
                <w:rFonts w:ascii="Times New Roman" w:hAnsi="Times New Roman"/>
                <w:sz w:val="20"/>
              </w:rPr>
              <w:t>Volumul</w:t>
            </w:r>
            <w:proofErr w:type="spellEnd"/>
            <w:r w:rsidRPr="00F451FF">
              <w:rPr>
                <w:rFonts w:ascii="Times New Roman" w:hAnsi="Times New Roman"/>
                <w:sz w:val="20"/>
              </w:rPr>
              <w:t xml:space="preserve"> 5 / </w:t>
            </w:r>
            <w:proofErr w:type="spellStart"/>
            <w:r w:rsidRPr="00F451FF">
              <w:rPr>
                <w:rFonts w:ascii="Times New Roman" w:hAnsi="Times New Roman"/>
                <w:sz w:val="20"/>
              </w:rPr>
              <w:t>Anul</w:t>
            </w:r>
            <w:proofErr w:type="spellEnd"/>
            <w:r w:rsidRPr="00F451FF">
              <w:rPr>
                <w:rFonts w:ascii="Times New Roman" w:hAnsi="Times New Roman"/>
                <w:sz w:val="20"/>
              </w:rPr>
              <w:t xml:space="preserve"> 2022), </w:t>
            </w:r>
            <w:proofErr w:type="spellStart"/>
            <w:r w:rsidRPr="00F451FF">
              <w:rPr>
                <w:rFonts w:ascii="Times New Roman" w:hAnsi="Times New Roman"/>
                <w:sz w:val="20"/>
              </w:rPr>
              <w:t>Galați</w:t>
            </w:r>
            <w:proofErr w:type="spellEnd"/>
            <w:r w:rsidRPr="00F451FF">
              <w:rPr>
                <w:rFonts w:ascii="Times New Roman" w:hAnsi="Times New Roman"/>
                <w:sz w:val="20"/>
              </w:rPr>
              <w:t xml:space="preserve">, </w:t>
            </w:r>
            <w:proofErr w:type="spellStart"/>
            <w:r w:rsidRPr="00F451FF">
              <w:rPr>
                <w:rFonts w:ascii="Times New Roman" w:hAnsi="Times New Roman"/>
                <w:sz w:val="20"/>
              </w:rPr>
              <w:t>România</w:t>
            </w:r>
            <w:proofErr w:type="spellEnd"/>
            <w:r w:rsidRPr="00F451FF">
              <w:rPr>
                <w:rFonts w:ascii="Times New Roman" w:hAnsi="Times New Roman"/>
                <w:color w:val="auto"/>
                <w:sz w:val="20"/>
              </w:rPr>
              <w:t xml:space="preserve"> </w:t>
            </w:r>
            <w:proofErr w:type="spellStart"/>
            <w:r w:rsidR="005F6C99" w:rsidRPr="00F451FF">
              <w:rPr>
                <w:rFonts w:ascii="Times New Roman" w:hAnsi="Times New Roman"/>
                <w:color w:val="auto"/>
                <w:sz w:val="20"/>
              </w:rPr>
              <w:t>Burian</w:t>
            </w:r>
            <w:proofErr w:type="spellEnd"/>
            <w:r w:rsidR="005F6C99" w:rsidRPr="00F451FF">
              <w:rPr>
                <w:rFonts w:ascii="Times New Roman" w:hAnsi="Times New Roman"/>
                <w:color w:val="auto"/>
                <w:sz w:val="20"/>
              </w:rPr>
              <w:t xml:space="preserve">, </w:t>
            </w:r>
            <w:proofErr w:type="spellStart"/>
            <w:r w:rsidR="005F6C99" w:rsidRPr="00F451FF">
              <w:rPr>
                <w:rFonts w:ascii="Times New Roman" w:hAnsi="Times New Roman"/>
                <w:color w:val="auto"/>
                <w:sz w:val="20"/>
              </w:rPr>
              <w:t>Alexandru</w:t>
            </w:r>
            <w:proofErr w:type="spellEnd"/>
            <w:r w:rsidR="005F6C99" w:rsidRPr="00F451FF">
              <w:rPr>
                <w:rFonts w:ascii="Times New Roman" w:hAnsi="Times New Roman"/>
                <w:color w:val="auto"/>
                <w:sz w:val="20"/>
              </w:rPr>
              <w:t xml:space="preserve"> et al. </w:t>
            </w:r>
            <w:proofErr w:type="spellStart"/>
            <w:r w:rsidR="005F6C99" w:rsidRPr="00F451FF">
              <w:rPr>
                <w:rFonts w:ascii="Times New Roman" w:hAnsi="Times New Roman"/>
                <w:color w:val="auto"/>
                <w:sz w:val="20"/>
              </w:rPr>
              <w:t>Drept</w:t>
            </w:r>
            <w:proofErr w:type="spellEnd"/>
            <w:r w:rsidR="005F6C99" w:rsidRPr="00F451FF">
              <w:rPr>
                <w:rFonts w:ascii="Times New Roman" w:hAnsi="Times New Roman"/>
                <w:color w:val="auto"/>
                <w:sz w:val="20"/>
              </w:rPr>
              <w:t xml:space="preserve"> </w:t>
            </w:r>
            <w:proofErr w:type="spellStart"/>
            <w:r w:rsidR="005F6C99" w:rsidRPr="00F451FF">
              <w:rPr>
                <w:rFonts w:ascii="Times New Roman" w:hAnsi="Times New Roman"/>
                <w:color w:val="auto"/>
                <w:sz w:val="20"/>
              </w:rPr>
              <w:t>internațional</w:t>
            </w:r>
            <w:proofErr w:type="spellEnd"/>
            <w:r w:rsidR="005F6C99" w:rsidRPr="00F451FF">
              <w:rPr>
                <w:rFonts w:ascii="Times New Roman" w:hAnsi="Times New Roman"/>
                <w:color w:val="auto"/>
                <w:sz w:val="20"/>
              </w:rPr>
              <w:t xml:space="preserve"> public, ed. a  V-a, </w:t>
            </w:r>
            <w:proofErr w:type="spellStart"/>
            <w:r w:rsidR="005F6C99" w:rsidRPr="00F451FF">
              <w:rPr>
                <w:rFonts w:ascii="Times New Roman" w:hAnsi="Times New Roman"/>
                <w:color w:val="auto"/>
                <w:sz w:val="20"/>
              </w:rPr>
              <w:t>compl</w:t>
            </w:r>
            <w:proofErr w:type="spellEnd"/>
            <w:r w:rsidR="005F6C99" w:rsidRPr="00F451FF">
              <w:rPr>
                <w:rFonts w:ascii="Times New Roman" w:hAnsi="Times New Roman"/>
                <w:color w:val="auto"/>
                <w:sz w:val="20"/>
              </w:rPr>
              <w:t xml:space="preserve">. </w:t>
            </w:r>
            <w:proofErr w:type="spellStart"/>
            <w:r w:rsidR="005F6C99" w:rsidRPr="00F451FF">
              <w:rPr>
                <w:rFonts w:ascii="Times New Roman" w:hAnsi="Times New Roman"/>
                <w:color w:val="auto"/>
                <w:sz w:val="20"/>
              </w:rPr>
              <w:t>și</w:t>
            </w:r>
            <w:proofErr w:type="spellEnd"/>
            <w:r w:rsidR="005F6C99" w:rsidRPr="00F451FF">
              <w:rPr>
                <w:rFonts w:ascii="Times New Roman" w:hAnsi="Times New Roman"/>
                <w:color w:val="auto"/>
                <w:sz w:val="20"/>
              </w:rPr>
              <w:t xml:space="preserve"> </w:t>
            </w:r>
            <w:proofErr w:type="spellStart"/>
            <w:proofErr w:type="gramStart"/>
            <w:r w:rsidR="005F6C99" w:rsidRPr="00F451FF">
              <w:rPr>
                <w:rFonts w:ascii="Times New Roman" w:hAnsi="Times New Roman"/>
                <w:color w:val="auto"/>
                <w:sz w:val="20"/>
              </w:rPr>
              <w:t>actualiz</w:t>
            </w:r>
            <w:proofErr w:type="spellEnd"/>
            <w:r w:rsidR="005F6C99" w:rsidRPr="00F451FF">
              <w:rPr>
                <w:rFonts w:ascii="Times New Roman" w:hAnsi="Times New Roman"/>
                <w:color w:val="auto"/>
                <w:sz w:val="20"/>
              </w:rPr>
              <w:t>.,</w:t>
            </w:r>
            <w:proofErr w:type="gramEnd"/>
            <w:r w:rsidR="005F6C99" w:rsidRPr="00F451FF">
              <w:rPr>
                <w:rFonts w:ascii="Times New Roman" w:hAnsi="Times New Roman"/>
                <w:color w:val="auto"/>
                <w:sz w:val="20"/>
              </w:rPr>
              <w:t xml:space="preserve"> </w:t>
            </w:r>
            <w:proofErr w:type="spellStart"/>
            <w:r w:rsidR="005F6C99" w:rsidRPr="00F451FF">
              <w:rPr>
                <w:rFonts w:ascii="Times New Roman" w:hAnsi="Times New Roman"/>
                <w:color w:val="auto"/>
                <w:sz w:val="20"/>
              </w:rPr>
              <w:t>Chișinău</w:t>
            </w:r>
            <w:proofErr w:type="spellEnd"/>
            <w:r w:rsidR="005F6C99" w:rsidRPr="00F451FF">
              <w:rPr>
                <w:rFonts w:ascii="Times New Roman" w:hAnsi="Times New Roman"/>
                <w:color w:val="auto"/>
                <w:sz w:val="20"/>
              </w:rPr>
              <w:t>, 2021.</w:t>
            </w:r>
          </w:p>
          <w:p w:rsidR="001F7C86" w:rsidRDefault="001F7C86" w:rsidP="001F7C86">
            <w:pPr>
              <w:pStyle w:val="Body"/>
              <w:numPr>
                <w:ilvl w:val="0"/>
                <w:numId w:val="7"/>
              </w:numPr>
              <w:rPr>
                <w:rFonts w:ascii="Times New Roman" w:hAnsi="Times New Roman"/>
                <w:color w:val="auto"/>
                <w:sz w:val="20"/>
              </w:rPr>
            </w:pPr>
            <w:r w:rsidRPr="001F7C86">
              <w:rPr>
                <w:rFonts w:ascii="Times New Roman" w:hAnsi="Times New Roman"/>
                <w:color w:val="auto"/>
                <w:sz w:val="20"/>
                <w:lang w:val="ro-RO"/>
              </w:rPr>
              <w:t xml:space="preserve">Ostavciuc, Dinu. Interacţiunea organului de urmărire penală cu alte organe de drept ale Republicii Moldova şi altor state în cadrul organizării şi efectuării urmăririi penale a traficului de copii. În: </w:t>
            </w:r>
            <w:r w:rsidRPr="001F7C86">
              <w:rPr>
                <w:rFonts w:ascii="Times New Roman" w:hAnsi="Times New Roman"/>
                <w:i/>
                <w:color w:val="auto"/>
                <w:sz w:val="20"/>
                <w:lang w:val="ro-RO"/>
              </w:rPr>
              <w:t>Anale ştiinţifice ale Academiei „Ştefan cel Mare” a Ministerului Afacerilor Interne al Republicii Moldova. Ştiinţe socioumane.</w:t>
            </w:r>
            <w:r w:rsidRPr="001F7C86">
              <w:rPr>
                <w:rFonts w:ascii="Times New Roman" w:hAnsi="Times New Roman"/>
                <w:color w:val="auto"/>
                <w:sz w:val="20"/>
                <w:lang w:val="ro-RO"/>
              </w:rPr>
              <w:t xml:space="preserve"> Chișinău. 2013, Ediţia a XIII-a, nr. 1, pp.. 97-103 (0,5 c. a.). ISSN 1857-0976. ISBN 978-9975-121-00-2.</w:t>
            </w:r>
          </w:p>
          <w:p w:rsidR="001F7C86" w:rsidRPr="001F7C86" w:rsidRDefault="001F7C86" w:rsidP="001F7C86">
            <w:pPr>
              <w:pStyle w:val="a6"/>
              <w:numPr>
                <w:ilvl w:val="0"/>
                <w:numId w:val="7"/>
              </w:numPr>
              <w:spacing w:line="240" w:lineRule="auto"/>
              <w:rPr>
                <w:rFonts w:eastAsia="ヒラギノ角ゴ Pro W3"/>
                <w:sz w:val="20"/>
                <w:szCs w:val="20"/>
              </w:rPr>
            </w:pPr>
            <w:proofErr w:type="spellStart"/>
            <w:r w:rsidRPr="001F7C86">
              <w:rPr>
                <w:rFonts w:eastAsia="ヒラギノ角ゴ Pro W3"/>
                <w:sz w:val="20"/>
                <w:szCs w:val="20"/>
              </w:rPr>
              <w:t>Ostavciuc</w:t>
            </w:r>
            <w:proofErr w:type="spellEnd"/>
            <w:r w:rsidRPr="001F7C86">
              <w:rPr>
                <w:rFonts w:eastAsia="ヒラギノ角ゴ Pro W3"/>
                <w:sz w:val="20"/>
                <w:szCs w:val="20"/>
              </w:rPr>
              <w:t xml:space="preserve">, </w:t>
            </w:r>
            <w:proofErr w:type="spellStart"/>
            <w:r w:rsidRPr="001F7C86">
              <w:rPr>
                <w:rFonts w:eastAsia="ヒラギノ角ゴ Pro W3"/>
                <w:sz w:val="20"/>
                <w:szCs w:val="20"/>
              </w:rPr>
              <w:t>Dinu</w:t>
            </w:r>
            <w:proofErr w:type="spellEnd"/>
            <w:r w:rsidRPr="001F7C86">
              <w:rPr>
                <w:rFonts w:eastAsia="ヒラギノ角ゴ Pro W3"/>
                <w:sz w:val="20"/>
                <w:szCs w:val="20"/>
              </w:rPr>
              <w:t xml:space="preserve">; </w:t>
            </w:r>
            <w:proofErr w:type="spellStart"/>
            <w:r w:rsidRPr="001F7C86">
              <w:rPr>
                <w:rFonts w:eastAsia="ヒラギノ角ゴ Pro W3"/>
                <w:sz w:val="20"/>
                <w:szCs w:val="20"/>
              </w:rPr>
              <w:t>Cătălin-Bogdan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Păun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Politica</w:t>
            </w:r>
            <w:proofErr w:type="spellEnd"/>
            <w:r w:rsidRPr="001F7C86">
              <w:rPr>
                <w:rFonts w:eastAsia="ヒラギノ角ゴ Pro W3"/>
                <w:sz w:val="20"/>
                <w:szCs w:val="20"/>
              </w:rPr>
              <w:t xml:space="preserve"> UE </w:t>
            </w:r>
            <w:proofErr w:type="spellStart"/>
            <w:r w:rsidRPr="001F7C86">
              <w:rPr>
                <w:rFonts w:eastAsia="ヒラギノ角ゴ Pro W3"/>
                <w:sz w:val="20"/>
                <w:szCs w:val="20"/>
              </w:rPr>
              <w:t>privind</w:t>
            </w:r>
            <w:proofErr w:type="spellEnd"/>
            <w:r w:rsidRPr="001F7C86">
              <w:rPr>
                <w:rFonts w:eastAsia="ヒラギノ角ゴ Pro W3"/>
                <w:sz w:val="20"/>
                <w:szCs w:val="20"/>
              </w:rPr>
              <w:t xml:space="preserve"> </w:t>
            </w:r>
            <w:proofErr w:type="spellStart"/>
            <w:r w:rsidRPr="001F7C86">
              <w:rPr>
                <w:rFonts w:eastAsia="ヒラギノ角ゴ Pro W3"/>
                <w:sz w:val="20"/>
                <w:szCs w:val="20"/>
              </w:rPr>
              <w:t>instrumentele</w:t>
            </w:r>
            <w:proofErr w:type="spellEnd"/>
            <w:r w:rsidRPr="001F7C86">
              <w:rPr>
                <w:rFonts w:eastAsia="ヒラギノ角ゴ Pro W3"/>
                <w:sz w:val="20"/>
                <w:szCs w:val="20"/>
              </w:rPr>
              <w:t xml:space="preserve"> </w:t>
            </w:r>
            <w:proofErr w:type="spellStart"/>
            <w:r w:rsidRPr="001F7C86">
              <w:rPr>
                <w:rFonts w:eastAsia="ヒラギノ角ゴ Pro W3"/>
                <w:sz w:val="20"/>
                <w:szCs w:val="20"/>
              </w:rPr>
              <w:t>juridice</w:t>
            </w:r>
            <w:proofErr w:type="spellEnd"/>
            <w:r w:rsidRPr="001F7C86">
              <w:rPr>
                <w:rFonts w:eastAsia="ヒラギノ角ゴ Pro W3"/>
                <w:sz w:val="20"/>
                <w:szCs w:val="20"/>
              </w:rPr>
              <w:t xml:space="preserve"> </w:t>
            </w:r>
            <w:proofErr w:type="spellStart"/>
            <w:r w:rsidRPr="001F7C86">
              <w:rPr>
                <w:rFonts w:eastAsia="ヒラギノ角ゴ Pro W3"/>
                <w:sz w:val="20"/>
                <w:szCs w:val="20"/>
              </w:rPr>
              <w:t>și</w:t>
            </w:r>
            <w:proofErr w:type="spellEnd"/>
            <w:r w:rsidRPr="001F7C86">
              <w:rPr>
                <w:rFonts w:eastAsia="ヒラギノ角ゴ Pro W3"/>
                <w:sz w:val="20"/>
                <w:szCs w:val="20"/>
              </w:rPr>
              <w:t xml:space="preserve"> </w:t>
            </w:r>
            <w:proofErr w:type="spellStart"/>
            <w:r w:rsidRPr="001F7C86">
              <w:rPr>
                <w:rFonts w:eastAsia="ヒラギノ角ゴ Pro W3"/>
                <w:sz w:val="20"/>
                <w:szCs w:val="20"/>
              </w:rPr>
              <w:t>organismele</w:t>
            </w:r>
            <w:proofErr w:type="spellEnd"/>
            <w:r w:rsidRPr="001F7C86">
              <w:rPr>
                <w:rFonts w:eastAsia="ヒラギノ角ゴ Pro W3"/>
                <w:sz w:val="20"/>
                <w:szCs w:val="20"/>
              </w:rPr>
              <w:t xml:space="preserve"> </w:t>
            </w:r>
            <w:proofErr w:type="spellStart"/>
            <w:r w:rsidRPr="001F7C86">
              <w:rPr>
                <w:rFonts w:eastAsia="ヒラギノ角ゴ Pro W3"/>
                <w:sz w:val="20"/>
                <w:szCs w:val="20"/>
              </w:rPr>
              <w:t>nou</w:t>
            </w:r>
            <w:proofErr w:type="spellEnd"/>
            <w:r w:rsidRPr="001F7C86">
              <w:rPr>
                <w:rFonts w:eastAsia="ヒラギノ角ゴ Pro W3"/>
                <w:sz w:val="20"/>
                <w:szCs w:val="20"/>
              </w:rPr>
              <w:t xml:space="preserve"> create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lupta</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împotriva</w:t>
            </w:r>
            <w:proofErr w:type="spellEnd"/>
            <w:r w:rsidRPr="001F7C86">
              <w:rPr>
                <w:rFonts w:eastAsia="ヒラギノ角ゴ Pro W3"/>
                <w:sz w:val="20"/>
                <w:szCs w:val="20"/>
              </w:rPr>
              <w:t xml:space="preserve"> </w:t>
            </w:r>
            <w:proofErr w:type="spellStart"/>
            <w:r w:rsidRPr="001F7C86">
              <w:rPr>
                <w:rFonts w:eastAsia="ヒラギノ角ゴ Pro W3"/>
                <w:sz w:val="20"/>
                <w:szCs w:val="20"/>
              </w:rPr>
              <w:t>spălării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banilor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și</w:t>
            </w:r>
            <w:proofErr w:type="spellEnd"/>
            <w:r w:rsidRPr="001F7C86">
              <w:rPr>
                <w:rFonts w:eastAsia="ヒラギノ角ゴ Pro W3"/>
                <w:sz w:val="20"/>
                <w:szCs w:val="20"/>
              </w:rPr>
              <w:t xml:space="preserve"> </w:t>
            </w:r>
            <w:proofErr w:type="spellStart"/>
            <w:r w:rsidRPr="001F7C86">
              <w:rPr>
                <w:rFonts w:eastAsia="ヒラギノ角ゴ Pro W3"/>
                <w:sz w:val="20"/>
                <w:szCs w:val="20"/>
              </w:rPr>
              <w:t>finanțării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terorismului</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Protecţia</w:t>
            </w:r>
            <w:proofErr w:type="spellEnd"/>
            <w:r w:rsidRPr="001F7C86">
              <w:rPr>
                <w:rFonts w:eastAsia="ヒラギノ角ゴ Pro W3"/>
                <w:sz w:val="20"/>
                <w:szCs w:val="20"/>
              </w:rPr>
              <w:t xml:space="preserve"> </w:t>
            </w:r>
            <w:proofErr w:type="spellStart"/>
            <w:r w:rsidRPr="001F7C86">
              <w:rPr>
                <w:rFonts w:eastAsia="ヒラギノ角ゴ Pro W3"/>
                <w:sz w:val="20"/>
                <w:szCs w:val="20"/>
              </w:rPr>
              <w:t>drepturilor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şi</w:t>
            </w:r>
            <w:proofErr w:type="spellEnd"/>
            <w:r w:rsidRPr="001F7C86">
              <w:rPr>
                <w:rFonts w:eastAsia="ヒラギノ角ゴ Pro W3"/>
                <w:sz w:val="20"/>
                <w:szCs w:val="20"/>
              </w:rPr>
              <w:t xml:space="preserve"> </w:t>
            </w:r>
            <w:proofErr w:type="spellStart"/>
            <w:r w:rsidRPr="001F7C86">
              <w:rPr>
                <w:rFonts w:eastAsia="ヒラギノ角ゴ Pro W3"/>
                <w:sz w:val="20"/>
                <w:szCs w:val="20"/>
              </w:rPr>
              <w:t>libertăţilor</w:t>
            </w:r>
            <w:proofErr w:type="spellEnd"/>
            <w:r w:rsidRPr="001F7C86">
              <w:rPr>
                <w:rFonts w:eastAsia="ヒラギノ角ゴ Pro W3"/>
                <w:sz w:val="20"/>
                <w:szCs w:val="20"/>
              </w:rPr>
              <w:t xml:space="preserve"> </w:t>
            </w:r>
            <w:proofErr w:type="spellStart"/>
            <w:r w:rsidRPr="001F7C86">
              <w:rPr>
                <w:rFonts w:eastAsia="ヒラギノ角ゴ Pro W3"/>
                <w:sz w:val="20"/>
                <w:szCs w:val="20"/>
              </w:rPr>
              <w:t>fundamentale</w:t>
            </w:r>
            <w:proofErr w:type="spellEnd"/>
            <w:r w:rsidRPr="001F7C86">
              <w:rPr>
                <w:rFonts w:eastAsia="ヒラギノ角ゴ Pro W3"/>
                <w:sz w:val="20"/>
                <w:szCs w:val="20"/>
              </w:rPr>
              <w:t xml:space="preserve"> ale </w:t>
            </w:r>
            <w:proofErr w:type="spellStart"/>
            <w:r w:rsidRPr="001F7C86">
              <w:rPr>
                <w:rFonts w:eastAsia="ヒラギノ角ゴ Pro W3"/>
                <w:sz w:val="20"/>
                <w:szCs w:val="20"/>
              </w:rPr>
              <w:t>omului</w:t>
            </w:r>
            <w:proofErr w:type="spellEnd"/>
            <w:r w:rsidRPr="001F7C86">
              <w:rPr>
                <w:rFonts w:eastAsia="ヒラギノ角ゴ Pro W3"/>
                <w:sz w:val="20"/>
                <w:szCs w:val="20"/>
              </w:rPr>
              <w:t xml:space="preserve"> </w:t>
            </w:r>
            <w:proofErr w:type="spellStart"/>
            <w:r w:rsidRPr="001F7C86">
              <w:rPr>
                <w:rFonts w:eastAsia="ヒラギノ角ゴ Pro W3"/>
                <w:sz w:val="20"/>
                <w:szCs w:val="20"/>
              </w:rPr>
              <w:t>în</w:t>
            </w:r>
            <w:proofErr w:type="spellEnd"/>
            <w:r w:rsidRPr="001F7C86">
              <w:rPr>
                <w:rFonts w:eastAsia="ヒラギノ角ゴ Pro W3"/>
                <w:sz w:val="20"/>
                <w:szCs w:val="20"/>
              </w:rPr>
              <w:t xml:space="preserve"> </w:t>
            </w:r>
            <w:proofErr w:type="spellStart"/>
            <w:r w:rsidRPr="001F7C86">
              <w:rPr>
                <w:rFonts w:eastAsia="ヒラギノ角ゴ Pro W3"/>
                <w:sz w:val="20"/>
                <w:szCs w:val="20"/>
              </w:rPr>
              <w:t>procesul</w:t>
            </w:r>
            <w:proofErr w:type="spellEnd"/>
            <w:r w:rsidRPr="001F7C86">
              <w:rPr>
                <w:rFonts w:eastAsia="ヒラギノ角ゴ Pro W3"/>
                <w:sz w:val="20"/>
                <w:szCs w:val="20"/>
              </w:rPr>
              <w:t xml:space="preserve"> </w:t>
            </w:r>
            <w:proofErr w:type="spellStart"/>
            <w:r w:rsidRPr="001F7C86">
              <w:rPr>
                <w:rFonts w:eastAsia="ヒラギノ角ゴ Pro W3"/>
                <w:sz w:val="20"/>
                <w:szCs w:val="20"/>
              </w:rPr>
              <w:t>asigurării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ordinii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şi</w:t>
            </w:r>
            <w:proofErr w:type="spellEnd"/>
            <w:r w:rsidRPr="001F7C86">
              <w:rPr>
                <w:rFonts w:eastAsia="ヒラギノ角ゴ Pro W3"/>
                <w:sz w:val="20"/>
                <w:szCs w:val="20"/>
              </w:rPr>
              <w:t xml:space="preserve"> </w:t>
            </w:r>
            <w:proofErr w:type="spellStart"/>
            <w:r w:rsidRPr="001F7C86">
              <w:rPr>
                <w:rFonts w:eastAsia="ヒラギノ角ゴ Pro W3"/>
                <w:sz w:val="20"/>
                <w:szCs w:val="20"/>
              </w:rPr>
              <w:t>securităţii</w:t>
            </w:r>
            <w:proofErr w:type="spellEnd"/>
            <w:r w:rsidRPr="001F7C86">
              <w:rPr>
                <w:rFonts w:eastAsia="ヒラギノ角ゴ Pro W3"/>
                <w:sz w:val="20"/>
                <w:szCs w:val="20"/>
              </w:rPr>
              <w:t xml:space="preserve"> </w:t>
            </w:r>
            <w:proofErr w:type="spellStart"/>
            <w:r w:rsidRPr="001F7C86">
              <w:rPr>
                <w:rFonts w:eastAsia="ヒラギノ角ゴ Pro W3"/>
                <w:sz w:val="20"/>
                <w:szCs w:val="20"/>
              </w:rPr>
              <w:t>publice</w:t>
            </w:r>
            <w:proofErr w:type="spellEnd"/>
            <w:r w:rsidRPr="001F7C86">
              <w:rPr>
                <w:rFonts w:eastAsia="ヒラギノ角ゴ Pro W3"/>
                <w:sz w:val="20"/>
                <w:szCs w:val="20"/>
              </w:rPr>
              <w:t xml:space="preserve">. </w:t>
            </w:r>
            <w:proofErr w:type="spellStart"/>
            <w:r w:rsidRPr="001F7C86">
              <w:rPr>
                <w:rFonts w:eastAsia="ヒラギノ角ゴ Pro W3"/>
                <w:sz w:val="20"/>
                <w:szCs w:val="20"/>
              </w:rPr>
              <w:t>Conferință</w:t>
            </w:r>
            <w:proofErr w:type="spellEnd"/>
            <w:r w:rsidRPr="001F7C86">
              <w:rPr>
                <w:rFonts w:eastAsia="ヒラギノ角ゴ Pro W3"/>
                <w:sz w:val="20"/>
                <w:szCs w:val="20"/>
              </w:rPr>
              <w:t xml:space="preserve"> </w:t>
            </w:r>
            <w:proofErr w:type="spellStart"/>
            <w:r w:rsidRPr="001F7C86">
              <w:rPr>
                <w:rFonts w:eastAsia="ヒラギノ角ゴ Pro W3"/>
                <w:sz w:val="20"/>
                <w:szCs w:val="20"/>
              </w:rPr>
              <w:t>ştiinţifico-practică</w:t>
            </w:r>
            <w:proofErr w:type="spellEnd"/>
            <w:r w:rsidRPr="001F7C86">
              <w:rPr>
                <w:rFonts w:eastAsia="ヒラギノ角ゴ Pro W3"/>
                <w:sz w:val="20"/>
                <w:szCs w:val="20"/>
              </w:rPr>
              <w:t xml:space="preserve"> </w:t>
            </w:r>
            <w:proofErr w:type="spellStart"/>
            <w:r w:rsidRPr="001F7C86">
              <w:rPr>
                <w:rFonts w:eastAsia="ヒラギノ角ゴ Pro W3"/>
                <w:sz w:val="20"/>
                <w:szCs w:val="20"/>
              </w:rPr>
              <w:t>internațională</w:t>
            </w:r>
            <w:proofErr w:type="spellEnd"/>
            <w:r w:rsidRPr="001F7C86">
              <w:rPr>
                <w:rFonts w:eastAsia="ヒラギノ角ゴ Pro W3"/>
                <w:sz w:val="20"/>
                <w:szCs w:val="20"/>
              </w:rPr>
              <w:t xml:space="preserve">. 09.12.2021. </w:t>
            </w:r>
            <w:proofErr w:type="spellStart"/>
            <w:r w:rsidRPr="001F7C86">
              <w:rPr>
                <w:rFonts w:eastAsia="ヒラギノ角ゴ Pro W3"/>
                <w:sz w:val="20"/>
                <w:szCs w:val="20"/>
              </w:rPr>
              <w:t>Chişinău</w:t>
            </w:r>
            <w:proofErr w:type="spellEnd"/>
            <w:r w:rsidRPr="001F7C86">
              <w:rPr>
                <w:rFonts w:eastAsia="ヒラギノ角ゴ Pro W3"/>
                <w:sz w:val="20"/>
                <w:szCs w:val="20"/>
              </w:rPr>
              <w:t xml:space="preserve">, </w:t>
            </w:r>
            <w:proofErr w:type="spellStart"/>
            <w:r w:rsidRPr="001F7C86">
              <w:rPr>
                <w:rFonts w:eastAsia="ヒラギノ角ゴ Pro W3"/>
                <w:sz w:val="20"/>
                <w:szCs w:val="20"/>
              </w:rPr>
              <w:t>Republica</w:t>
            </w:r>
            <w:proofErr w:type="spellEnd"/>
            <w:r w:rsidRPr="001F7C86">
              <w:rPr>
                <w:rFonts w:eastAsia="ヒラギノ角ゴ Pro W3"/>
                <w:sz w:val="20"/>
                <w:szCs w:val="20"/>
              </w:rPr>
              <w:t xml:space="preserve"> Moldova, 2022, pp. 138-143. (0,36 </w:t>
            </w:r>
            <w:proofErr w:type="spellStart"/>
            <w:r w:rsidRPr="001F7C86">
              <w:rPr>
                <w:rFonts w:eastAsia="ヒラギノ角ゴ Pro W3"/>
                <w:sz w:val="20"/>
                <w:szCs w:val="20"/>
              </w:rPr>
              <w:t>c.a</w:t>
            </w:r>
            <w:proofErr w:type="spellEnd"/>
            <w:r w:rsidRPr="001F7C86">
              <w:rPr>
                <w:rFonts w:eastAsia="ヒラギノ角ゴ Pro W3"/>
                <w:sz w:val="20"/>
                <w:szCs w:val="20"/>
              </w:rPr>
              <w:t>) ISBN 978-9975-135-53-5. CZU 34+351.74(082</w:t>
            </w:r>
            <w:proofErr w:type="gramStart"/>
            <w:r w:rsidRPr="001F7C86">
              <w:rPr>
                <w:rFonts w:eastAsia="ヒラギノ角ゴ Pro W3"/>
                <w:sz w:val="20"/>
                <w:szCs w:val="20"/>
              </w:rPr>
              <w:t>)=</w:t>
            </w:r>
            <w:proofErr w:type="gramEnd"/>
            <w:r w:rsidRPr="001F7C86">
              <w:rPr>
                <w:rFonts w:eastAsia="ヒラギノ角ゴ Pro W3"/>
                <w:sz w:val="20"/>
                <w:szCs w:val="20"/>
              </w:rPr>
              <w:t xml:space="preserve">135.1=161.1 https://ibn.idsi.md/ro/vizualizare_articol/153529 </w:t>
            </w:r>
            <w:r>
              <w:rPr>
                <w:rFonts w:eastAsia="ヒラギノ角ゴ Pro W3"/>
                <w:sz w:val="20"/>
                <w:szCs w:val="20"/>
              </w:rPr>
              <w:t xml:space="preserve">, </w:t>
            </w:r>
            <w:proofErr w:type="spellStart"/>
            <w:r>
              <w:rPr>
                <w:rFonts w:eastAsia="ヒラギノ角ゴ Pro W3"/>
                <w:sz w:val="20"/>
                <w:szCs w:val="20"/>
              </w:rPr>
              <w:t>Belgia</w:t>
            </w:r>
            <w:proofErr w:type="spellEnd"/>
            <w:r>
              <w:rPr>
                <w:rFonts w:eastAsia="ヒラギノ角ゴ Pro W3"/>
                <w:sz w:val="20"/>
                <w:szCs w:val="20"/>
              </w:rPr>
              <w:t>, 294 p.</w:t>
            </w:r>
          </w:p>
          <w:p w:rsidR="001F7C86" w:rsidRDefault="001F7C86" w:rsidP="00F451FF">
            <w:pPr>
              <w:pStyle w:val="Body"/>
              <w:numPr>
                <w:ilvl w:val="0"/>
                <w:numId w:val="7"/>
              </w:numPr>
              <w:rPr>
                <w:rFonts w:ascii="Times New Roman" w:hAnsi="Times New Roman"/>
                <w:color w:val="auto"/>
                <w:sz w:val="20"/>
              </w:rPr>
            </w:pPr>
            <w:r>
              <w:rPr>
                <w:rFonts w:ascii="Times New Roman" w:hAnsi="Times New Roman"/>
                <w:color w:val="auto"/>
                <w:sz w:val="20"/>
              </w:rPr>
              <w:t xml:space="preserve">Manual de </w:t>
            </w:r>
            <w:proofErr w:type="spellStart"/>
            <w:r>
              <w:rPr>
                <w:rFonts w:ascii="Times New Roman" w:hAnsi="Times New Roman"/>
                <w:color w:val="auto"/>
                <w:sz w:val="20"/>
              </w:rPr>
              <w:t>drept</w:t>
            </w:r>
            <w:proofErr w:type="spellEnd"/>
            <w:r>
              <w:rPr>
                <w:rFonts w:ascii="Times New Roman" w:hAnsi="Times New Roman"/>
                <w:color w:val="auto"/>
                <w:sz w:val="20"/>
              </w:rPr>
              <w:t xml:space="preserve"> </w:t>
            </w:r>
            <w:proofErr w:type="spellStart"/>
            <w:r>
              <w:rPr>
                <w:rFonts w:ascii="Times New Roman" w:hAnsi="Times New Roman"/>
                <w:color w:val="auto"/>
                <w:sz w:val="20"/>
              </w:rPr>
              <w:t>europena</w:t>
            </w:r>
            <w:proofErr w:type="spellEnd"/>
            <w:r>
              <w:rPr>
                <w:rFonts w:ascii="Times New Roman" w:hAnsi="Times New Roman"/>
                <w:color w:val="auto"/>
                <w:sz w:val="20"/>
              </w:rPr>
              <w:t xml:space="preserve"> </w:t>
            </w:r>
            <w:proofErr w:type="spellStart"/>
            <w:r>
              <w:rPr>
                <w:rFonts w:ascii="Times New Roman" w:hAnsi="Times New Roman"/>
                <w:color w:val="auto"/>
                <w:sz w:val="20"/>
              </w:rPr>
              <w:t>în</w:t>
            </w:r>
            <w:proofErr w:type="spellEnd"/>
            <w:r>
              <w:rPr>
                <w:rFonts w:ascii="Times New Roman" w:hAnsi="Times New Roman"/>
                <w:color w:val="auto"/>
                <w:sz w:val="20"/>
              </w:rPr>
              <w:t xml:space="preserve"> </w:t>
            </w:r>
            <w:proofErr w:type="spellStart"/>
            <w:r>
              <w:rPr>
                <w:rFonts w:ascii="Times New Roman" w:hAnsi="Times New Roman"/>
                <w:color w:val="auto"/>
                <w:sz w:val="20"/>
              </w:rPr>
              <w:t>materie</w:t>
            </w:r>
            <w:proofErr w:type="spellEnd"/>
            <w:r>
              <w:rPr>
                <w:rFonts w:ascii="Times New Roman" w:hAnsi="Times New Roman"/>
                <w:color w:val="auto"/>
                <w:sz w:val="20"/>
              </w:rPr>
              <w:t xml:space="preserve"> de </w:t>
            </w:r>
            <w:proofErr w:type="spellStart"/>
            <w:r>
              <w:rPr>
                <w:rFonts w:ascii="Times New Roman" w:hAnsi="Times New Roman"/>
                <w:color w:val="auto"/>
                <w:sz w:val="20"/>
              </w:rPr>
              <w:t>azil</w:t>
            </w:r>
            <w:proofErr w:type="spellEnd"/>
            <w:r>
              <w:rPr>
                <w:rFonts w:ascii="Times New Roman" w:hAnsi="Times New Roman"/>
                <w:color w:val="auto"/>
                <w:sz w:val="20"/>
              </w:rPr>
              <w:t xml:space="preserve">, frontier </w:t>
            </w:r>
            <w:proofErr w:type="spellStart"/>
            <w:r>
              <w:rPr>
                <w:rFonts w:ascii="Times New Roman" w:hAnsi="Times New Roman"/>
                <w:color w:val="auto"/>
                <w:sz w:val="20"/>
              </w:rPr>
              <w:t>și</w:t>
            </w:r>
            <w:proofErr w:type="spellEnd"/>
            <w:r>
              <w:rPr>
                <w:rFonts w:ascii="Times New Roman" w:hAnsi="Times New Roman"/>
                <w:color w:val="auto"/>
                <w:sz w:val="20"/>
              </w:rPr>
              <w:t xml:space="preserve"> </w:t>
            </w:r>
            <w:proofErr w:type="spellStart"/>
            <w:r>
              <w:rPr>
                <w:rFonts w:ascii="Times New Roman" w:hAnsi="Times New Roman"/>
                <w:color w:val="auto"/>
                <w:sz w:val="20"/>
              </w:rPr>
              <w:t>migrație</w:t>
            </w:r>
            <w:proofErr w:type="spellEnd"/>
            <w:r>
              <w:rPr>
                <w:rFonts w:ascii="Times New Roman" w:hAnsi="Times New Roman"/>
                <w:color w:val="auto"/>
                <w:sz w:val="20"/>
              </w:rPr>
              <w:t xml:space="preserve">, </w:t>
            </w:r>
            <w:proofErr w:type="spellStart"/>
            <w:r>
              <w:rPr>
                <w:rFonts w:ascii="Times New Roman" w:hAnsi="Times New Roman"/>
                <w:color w:val="auto"/>
                <w:sz w:val="20"/>
              </w:rPr>
              <w:t>Ediția</w:t>
            </w:r>
            <w:proofErr w:type="spellEnd"/>
            <w:r>
              <w:rPr>
                <w:rFonts w:ascii="Times New Roman" w:hAnsi="Times New Roman"/>
                <w:color w:val="auto"/>
                <w:sz w:val="20"/>
              </w:rPr>
              <w:t>, 2014</w:t>
            </w:r>
          </w:p>
          <w:p w:rsidR="001F7C86" w:rsidRDefault="001F7C86" w:rsidP="00F451FF">
            <w:pPr>
              <w:pStyle w:val="Body"/>
              <w:numPr>
                <w:ilvl w:val="0"/>
                <w:numId w:val="7"/>
              </w:numPr>
              <w:rPr>
                <w:rFonts w:ascii="Times New Roman" w:hAnsi="Times New Roman"/>
                <w:color w:val="auto"/>
                <w:sz w:val="20"/>
              </w:rPr>
            </w:pPr>
            <w:proofErr w:type="spellStart"/>
            <w:r>
              <w:rPr>
                <w:rFonts w:ascii="Times New Roman" w:hAnsi="Times New Roman"/>
                <w:color w:val="auto"/>
                <w:sz w:val="20"/>
              </w:rPr>
              <w:t>Zubenschi</w:t>
            </w:r>
            <w:proofErr w:type="spellEnd"/>
            <w:r>
              <w:rPr>
                <w:rFonts w:ascii="Times New Roman" w:hAnsi="Times New Roman"/>
                <w:color w:val="auto"/>
                <w:sz w:val="20"/>
              </w:rPr>
              <w:t xml:space="preserve"> </w:t>
            </w:r>
            <w:proofErr w:type="spellStart"/>
            <w:r>
              <w:rPr>
                <w:rFonts w:ascii="Times New Roman" w:hAnsi="Times New Roman"/>
                <w:color w:val="auto"/>
                <w:sz w:val="20"/>
              </w:rPr>
              <w:t>Ecaterina</w:t>
            </w:r>
            <w:proofErr w:type="spellEnd"/>
            <w:r>
              <w:rPr>
                <w:rFonts w:ascii="Times New Roman" w:hAnsi="Times New Roman"/>
                <w:color w:val="auto"/>
                <w:sz w:val="20"/>
              </w:rPr>
              <w:t xml:space="preserve">, </w:t>
            </w:r>
            <w:proofErr w:type="spellStart"/>
            <w:r>
              <w:rPr>
                <w:rFonts w:ascii="Times New Roman" w:hAnsi="Times New Roman"/>
                <w:color w:val="auto"/>
                <w:sz w:val="20"/>
              </w:rPr>
              <w:t>Zubenschi</w:t>
            </w:r>
            <w:proofErr w:type="spellEnd"/>
            <w:r>
              <w:rPr>
                <w:rFonts w:ascii="Times New Roman" w:hAnsi="Times New Roman"/>
                <w:color w:val="auto"/>
                <w:sz w:val="20"/>
              </w:rPr>
              <w:t xml:space="preserve"> </w:t>
            </w:r>
            <w:r w:rsidRPr="001F7C86">
              <w:rPr>
                <w:rFonts w:ascii="Times New Roman" w:hAnsi="Times New Roman"/>
                <w:color w:val="auto"/>
                <w:sz w:val="20"/>
              </w:rPr>
              <w:t xml:space="preserve">Mariana, </w:t>
            </w:r>
            <w:proofErr w:type="spellStart"/>
            <w:r w:rsidRPr="001F7C86">
              <w:rPr>
                <w:rFonts w:ascii="Times New Roman" w:hAnsi="Times New Roman"/>
                <w:color w:val="auto"/>
                <w:sz w:val="20"/>
              </w:rPr>
              <w:t>Migrațiologie</w:t>
            </w:r>
            <w:proofErr w:type="spellEnd"/>
            <w:proofErr w:type="gramStart"/>
            <w:r w:rsidRPr="001F7C86">
              <w:rPr>
                <w:rFonts w:ascii="Times New Roman" w:hAnsi="Times New Roman"/>
                <w:color w:val="auto"/>
                <w:sz w:val="20"/>
              </w:rPr>
              <w:t xml:space="preserve">, </w:t>
            </w:r>
            <w:r w:rsidRPr="001F7C86">
              <w:rPr>
                <w:rFonts w:ascii="Times New Roman" w:hAnsi="Times New Roman"/>
                <w:sz w:val="20"/>
              </w:rPr>
              <w:t xml:space="preserve"> </w:t>
            </w:r>
            <w:proofErr w:type="spellStart"/>
            <w:r w:rsidRPr="001F7C86">
              <w:rPr>
                <w:rFonts w:ascii="Times New Roman" w:hAnsi="Times New Roman"/>
                <w:sz w:val="20"/>
              </w:rPr>
              <w:t>Chişinău</w:t>
            </w:r>
            <w:proofErr w:type="spellEnd"/>
            <w:proofErr w:type="gramEnd"/>
            <w:r w:rsidRPr="001F7C86">
              <w:rPr>
                <w:rFonts w:ascii="Times New Roman" w:hAnsi="Times New Roman"/>
                <w:sz w:val="20"/>
              </w:rPr>
              <w:t>: S. n., 2018 (</w:t>
            </w:r>
            <w:proofErr w:type="spellStart"/>
            <w:r w:rsidRPr="001F7C86">
              <w:rPr>
                <w:rFonts w:ascii="Times New Roman" w:hAnsi="Times New Roman"/>
                <w:sz w:val="20"/>
              </w:rPr>
              <w:t>Tipogr</w:t>
            </w:r>
            <w:proofErr w:type="spellEnd"/>
            <w:r>
              <w:rPr>
                <w:rFonts w:ascii="Times New Roman" w:hAnsi="Times New Roman"/>
                <w:sz w:val="20"/>
              </w:rPr>
              <w:t xml:space="preserve">. UPS "Ion </w:t>
            </w:r>
            <w:proofErr w:type="spellStart"/>
            <w:r>
              <w:rPr>
                <w:rFonts w:ascii="Times New Roman" w:hAnsi="Times New Roman"/>
                <w:sz w:val="20"/>
              </w:rPr>
              <w:t>Creangă</w:t>
            </w:r>
            <w:proofErr w:type="spellEnd"/>
            <w:r>
              <w:rPr>
                <w:rFonts w:ascii="Times New Roman" w:hAnsi="Times New Roman"/>
                <w:sz w:val="20"/>
              </w:rPr>
              <w:t>") – Manual,</w:t>
            </w:r>
            <w:r w:rsidRPr="001F7C86">
              <w:rPr>
                <w:rFonts w:ascii="Times New Roman" w:hAnsi="Times New Roman"/>
                <w:sz w:val="20"/>
              </w:rPr>
              <w:t xml:space="preserve"> 193 p</w:t>
            </w:r>
            <w:r>
              <w:rPr>
                <w:rFonts w:ascii="Times New Roman" w:hAnsi="Times New Roman"/>
                <w:sz w:val="20"/>
              </w:rPr>
              <w:t>.</w:t>
            </w:r>
          </w:p>
          <w:p w:rsidR="00CA4B88" w:rsidRPr="00F451FF" w:rsidRDefault="005F6C99" w:rsidP="00F451FF">
            <w:pPr>
              <w:pStyle w:val="Body"/>
              <w:numPr>
                <w:ilvl w:val="0"/>
                <w:numId w:val="7"/>
              </w:numPr>
              <w:rPr>
                <w:rFonts w:ascii="Times New Roman" w:hAnsi="Times New Roman"/>
                <w:color w:val="auto"/>
                <w:sz w:val="20"/>
              </w:rPr>
            </w:pPr>
            <w:proofErr w:type="spellStart"/>
            <w:r w:rsidRPr="00F451FF">
              <w:rPr>
                <w:rFonts w:ascii="Times New Roman" w:hAnsi="Times New Roman"/>
                <w:color w:val="auto"/>
                <w:sz w:val="20"/>
              </w:rPr>
              <w:t>Crăciunean-Tatu</w:t>
            </w:r>
            <w:proofErr w:type="spellEnd"/>
            <w:r w:rsidRPr="00F451FF">
              <w:rPr>
                <w:rFonts w:ascii="Times New Roman" w:hAnsi="Times New Roman"/>
                <w:color w:val="auto"/>
                <w:sz w:val="20"/>
              </w:rPr>
              <w:t xml:space="preserve">, Laura-Maria. </w:t>
            </w:r>
            <w:proofErr w:type="spellStart"/>
            <w:r w:rsidRPr="00F451FF">
              <w:rPr>
                <w:rFonts w:ascii="Times New Roman" w:hAnsi="Times New Roman"/>
                <w:color w:val="auto"/>
                <w:sz w:val="20"/>
              </w:rPr>
              <w:t>Drept</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internațional</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umanitar</w:t>
            </w:r>
            <w:proofErr w:type="spellEnd"/>
            <w:r w:rsidRPr="00F451FF">
              <w:rPr>
                <w:rFonts w:ascii="Times New Roman" w:hAnsi="Times New Roman"/>
                <w:color w:val="auto"/>
                <w:sz w:val="20"/>
              </w:rPr>
              <w:t xml:space="preserve">, ed. a 2-a rev. </w:t>
            </w:r>
            <w:proofErr w:type="spellStart"/>
            <w:r w:rsidRPr="00F451FF">
              <w:rPr>
                <w:rFonts w:ascii="Times New Roman" w:hAnsi="Times New Roman"/>
                <w:color w:val="auto"/>
                <w:sz w:val="20"/>
              </w:rPr>
              <w:t>și</w:t>
            </w:r>
            <w:proofErr w:type="spellEnd"/>
            <w:r w:rsidRPr="00F451FF">
              <w:rPr>
                <w:rFonts w:ascii="Times New Roman" w:hAnsi="Times New Roman"/>
                <w:color w:val="auto"/>
                <w:sz w:val="20"/>
              </w:rPr>
              <w:t xml:space="preserve"> </w:t>
            </w:r>
            <w:proofErr w:type="spellStart"/>
            <w:proofErr w:type="gramStart"/>
            <w:r w:rsidRPr="00F451FF">
              <w:rPr>
                <w:rFonts w:ascii="Times New Roman" w:hAnsi="Times New Roman"/>
                <w:color w:val="auto"/>
                <w:sz w:val="20"/>
              </w:rPr>
              <w:t>adăug</w:t>
            </w:r>
            <w:proofErr w:type="spellEnd"/>
            <w:r w:rsidRPr="00F451FF">
              <w:rPr>
                <w:rFonts w:ascii="Times New Roman" w:hAnsi="Times New Roman"/>
                <w:color w:val="auto"/>
                <w:sz w:val="20"/>
              </w:rPr>
              <w:t>.,</w:t>
            </w:r>
            <w:proofErr w:type="gramEnd"/>
            <w:r w:rsidRPr="00F451FF">
              <w:rPr>
                <w:rFonts w:ascii="Times New Roman" w:hAnsi="Times New Roman"/>
                <w:color w:val="auto"/>
                <w:sz w:val="20"/>
              </w:rPr>
              <w:t xml:space="preserve"> </w:t>
            </w:r>
            <w:proofErr w:type="spellStart"/>
            <w:r w:rsidRPr="00F451FF">
              <w:rPr>
                <w:rFonts w:ascii="Times New Roman" w:hAnsi="Times New Roman"/>
                <w:color w:val="auto"/>
                <w:sz w:val="20"/>
              </w:rPr>
              <w:t>București</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Editura</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Hamangiu</w:t>
            </w:r>
            <w:proofErr w:type="spellEnd"/>
            <w:r w:rsidRPr="00F451FF">
              <w:rPr>
                <w:rFonts w:ascii="Times New Roman" w:hAnsi="Times New Roman"/>
                <w:color w:val="auto"/>
                <w:sz w:val="20"/>
              </w:rPr>
              <w:t xml:space="preserve">, 2019. </w:t>
            </w:r>
          </w:p>
          <w:p w:rsidR="00CA4B88" w:rsidRPr="00F451FF" w:rsidRDefault="005F6C99" w:rsidP="00F451FF">
            <w:pPr>
              <w:pStyle w:val="Body"/>
              <w:numPr>
                <w:ilvl w:val="0"/>
                <w:numId w:val="7"/>
              </w:numPr>
              <w:rPr>
                <w:rFonts w:ascii="Times New Roman" w:hAnsi="Times New Roman"/>
                <w:color w:val="auto"/>
                <w:sz w:val="20"/>
              </w:rPr>
            </w:pPr>
            <w:proofErr w:type="spellStart"/>
            <w:r w:rsidRPr="00F451FF">
              <w:rPr>
                <w:rFonts w:ascii="Times New Roman" w:hAnsi="Times New Roman"/>
                <w:color w:val="auto"/>
                <w:sz w:val="20"/>
              </w:rPr>
              <w:t>Miga-Beșteliu</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Raluca</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Drept</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internațional</w:t>
            </w:r>
            <w:proofErr w:type="spellEnd"/>
            <w:r w:rsidRPr="00F451FF">
              <w:rPr>
                <w:rFonts w:ascii="Times New Roman" w:hAnsi="Times New Roman"/>
                <w:color w:val="auto"/>
                <w:sz w:val="20"/>
              </w:rPr>
              <w:t xml:space="preserve"> public, ed. a 3-a, vol. I, </w:t>
            </w:r>
            <w:proofErr w:type="spellStart"/>
            <w:r w:rsidRPr="00F451FF">
              <w:rPr>
                <w:rFonts w:ascii="Times New Roman" w:hAnsi="Times New Roman"/>
                <w:color w:val="auto"/>
                <w:sz w:val="20"/>
              </w:rPr>
              <w:t>București</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Editura</w:t>
            </w:r>
            <w:proofErr w:type="spellEnd"/>
            <w:r w:rsidRPr="00F451FF">
              <w:rPr>
                <w:rFonts w:ascii="Times New Roman" w:hAnsi="Times New Roman"/>
                <w:color w:val="auto"/>
                <w:sz w:val="20"/>
              </w:rPr>
              <w:t xml:space="preserve"> C.H. Beck, 2014.</w:t>
            </w:r>
          </w:p>
          <w:p w:rsidR="00CA4B88" w:rsidRDefault="00CA4B88" w:rsidP="001F7C86">
            <w:pPr>
              <w:pStyle w:val="Body"/>
              <w:ind w:left="425"/>
              <w:rPr>
                <w:sz w:val="20"/>
                <w:lang w:val="ro-RO"/>
              </w:rPr>
            </w:pP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sz w:val="20"/>
                <w:lang w:val="ro-RO"/>
              </w:rPr>
            </w:pPr>
            <w:r>
              <w:rPr>
                <w:sz w:val="20"/>
                <w:lang w:val="ro-RO"/>
              </w:rPr>
              <w:t>8. 2 Seminar/laborator</w:t>
            </w:r>
          </w:p>
        </w:tc>
        <w:tc>
          <w:tcPr>
            <w:tcW w:w="2127"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center"/>
              <w:textAlignment w:val="auto"/>
              <w:rPr>
                <w:sz w:val="20"/>
                <w:lang w:val="ro-RO"/>
              </w:rPr>
            </w:pPr>
            <w:r>
              <w:rPr>
                <w:sz w:val="20"/>
                <w:lang w:val="ro-RO"/>
              </w:rPr>
              <w:t>Metode de predare</w:t>
            </w:r>
          </w:p>
        </w:tc>
        <w:tc>
          <w:tcPr>
            <w:tcW w:w="1923"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left"/>
              <w:textAlignment w:val="auto"/>
              <w:rPr>
                <w:sz w:val="20"/>
                <w:lang w:val="ro-RO"/>
              </w:rPr>
            </w:pPr>
            <w:r>
              <w:rPr>
                <w:sz w:val="20"/>
                <w:lang w:val="ro-RO"/>
              </w:rPr>
              <w:t>Observaţii</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Noțiuni introductive privind migrația în contextultrasfrontalier</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Analiza comparativă, dezbateri euristice, studiu de caz, discuții, formualrea întrebărilor de cunoaștere, exercițiu</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Se utilizează pentru toate seminarele</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Reglementări naționale, regionale și internaționale aplicabile migranților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Principiile cooperării transfrontaliere în contextul migrației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proofErr w:type="spellStart"/>
            <w:r w:rsidRPr="00A803C9">
              <w:rPr>
                <w:sz w:val="20"/>
                <w:szCs w:val="20"/>
              </w:rPr>
              <w:t>Beneficiarii</w:t>
            </w:r>
            <w:proofErr w:type="spellEnd"/>
            <w:r w:rsidRPr="00A803C9">
              <w:rPr>
                <w:sz w:val="20"/>
                <w:szCs w:val="20"/>
              </w:rPr>
              <w:t xml:space="preserve"> </w:t>
            </w:r>
            <w:proofErr w:type="spellStart"/>
            <w:r w:rsidRPr="00A803C9">
              <w:rPr>
                <w:sz w:val="20"/>
                <w:szCs w:val="20"/>
              </w:rPr>
              <w:t>protecției</w:t>
            </w:r>
            <w:proofErr w:type="spellEnd"/>
            <w:r w:rsidRPr="00A803C9">
              <w:rPr>
                <w:sz w:val="20"/>
                <w:szCs w:val="20"/>
              </w:rPr>
              <w:t xml:space="preserve"> </w:t>
            </w:r>
            <w:proofErr w:type="spellStart"/>
            <w:r w:rsidRPr="00A803C9">
              <w:rPr>
                <w:sz w:val="20"/>
                <w:szCs w:val="20"/>
              </w:rPr>
              <w:t>internaționale</w:t>
            </w:r>
            <w:proofErr w:type="spellEnd"/>
            <w:r w:rsidRPr="00A803C9">
              <w:rPr>
                <w:sz w:val="20"/>
                <w:szCs w:val="20"/>
              </w:rPr>
              <w:t xml:space="preserve"> </w:t>
            </w:r>
            <w:proofErr w:type="spellStart"/>
            <w:r w:rsidRPr="00A803C9">
              <w:rPr>
                <w:sz w:val="20"/>
                <w:szCs w:val="20"/>
              </w:rPr>
              <w:t>în</w:t>
            </w:r>
            <w:proofErr w:type="spellEnd"/>
            <w:r w:rsidRPr="00A803C9">
              <w:rPr>
                <w:sz w:val="20"/>
                <w:szCs w:val="20"/>
              </w:rPr>
              <w:t xml:space="preserve"> </w:t>
            </w:r>
            <w:proofErr w:type="spellStart"/>
            <w:r w:rsidRPr="00A803C9">
              <w:rPr>
                <w:sz w:val="20"/>
                <w:szCs w:val="20"/>
              </w:rPr>
              <w:t>domeniul</w:t>
            </w:r>
            <w:proofErr w:type="spellEnd"/>
            <w:r w:rsidRPr="00A803C9">
              <w:rPr>
                <w:sz w:val="20"/>
                <w:szCs w:val="20"/>
              </w:rPr>
              <w:t xml:space="preserve"> </w:t>
            </w:r>
            <w:proofErr w:type="spellStart"/>
            <w:r w:rsidRPr="00A803C9">
              <w:rPr>
                <w:sz w:val="20"/>
                <w:szCs w:val="20"/>
              </w:rPr>
              <w:t>migrației</w:t>
            </w:r>
            <w:proofErr w:type="spellEnd"/>
            <w:r w:rsidRPr="00A803C9">
              <w:rPr>
                <w:sz w:val="20"/>
                <w:szCs w:val="20"/>
              </w:rPr>
              <w:t xml:space="preserve"> </w:t>
            </w:r>
            <w:r w:rsidRPr="00A803C9">
              <w:rPr>
                <w:sz w:val="20"/>
                <w:szCs w:val="20"/>
                <w:lang w:val="ro-RO"/>
              </w:rPr>
              <w:t>-</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Dreptul </w:t>
            </w:r>
            <w:proofErr w:type="spellStart"/>
            <w:r w:rsidRPr="00A803C9">
              <w:rPr>
                <w:sz w:val="20"/>
                <w:szCs w:val="20"/>
              </w:rPr>
              <w:t>economice</w:t>
            </w:r>
            <w:proofErr w:type="spellEnd"/>
            <w:r w:rsidRPr="00A803C9">
              <w:rPr>
                <w:sz w:val="20"/>
                <w:szCs w:val="20"/>
              </w:rPr>
              <w:t xml:space="preserve">, </w:t>
            </w:r>
            <w:proofErr w:type="spellStart"/>
            <w:r w:rsidRPr="00A803C9">
              <w:rPr>
                <w:sz w:val="20"/>
                <w:szCs w:val="20"/>
              </w:rPr>
              <w:t>sociale</w:t>
            </w:r>
            <w:proofErr w:type="spellEnd"/>
            <w:r w:rsidRPr="00A803C9">
              <w:rPr>
                <w:sz w:val="20"/>
                <w:szCs w:val="20"/>
              </w:rPr>
              <w:t xml:space="preserve"> </w:t>
            </w:r>
            <w:proofErr w:type="spellStart"/>
            <w:r w:rsidRPr="00A803C9">
              <w:rPr>
                <w:sz w:val="20"/>
                <w:szCs w:val="20"/>
              </w:rPr>
              <w:t>și</w:t>
            </w:r>
            <w:proofErr w:type="spellEnd"/>
            <w:r w:rsidRPr="00A803C9">
              <w:rPr>
                <w:sz w:val="20"/>
                <w:szCs w:val="20"/>
              </w:rPr>
              <w:t xml:space="preserve"> cultural ale </w:t>
            </w:r>
            <w:proofErr w:type="spellStart"/>
            <w:r w:rsidRPr="00A803C9">
              <w:rPr>
                <w:sz w:val="20"/>
                <w:szCs w:val="20"/>
              </w:rPr>
              <w:t>migranților</w:t>
            </w:r>
            <w:proofErr w:type="spellEnd"/>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Monitorizarea și detenția migranților în contextul transfrontalier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proofErr w:type="spellStart"/>
            <w:r w:rsidRPr="00A803C9">
              <w:rPr>
                <w:sz w:val="20"/>
                <w:szCs w:val="20"/>
              </w:rPr>
              <w:t>Returnările</w:t>
            </w:r>
            <w:proofErr w:type="spellEnd"/>
            <w:r w:rsidRPr="00A803C9">
              <w:rPr>
                <w:sz w:val="20"/>
                <w:szCs w:val="20"/>
              </w:rPr>
              <w:t xml:space="preserve"> </w:t>
            </w:r>
            <w:proofErr w:type="spellStart"/>
            <w:r w:rsidRPr="00A803C9">
              <w:rPr>
                <w:sz w:val="20"/>
                <w:szCs w:val="20"/>
              </w:rPr>
              <w:t>forțate</w:t>
            </w:r>
            <w:proofErr w:type="spellEnd"/>
            <w:r w:rsidRPr="00A803C9">
              <w:rPr>
                <w:sz w:val="20"/>
                <w:szCs w:val="20"/>
              </w:rPr>
              <w:t xml:space="preserve"> </w:t>
            </w:r>
            <w:proofErr w:type="spellStart"/>
            <w:r w:rsidRPr="00A803C9">
              <w:rPr>
                <w:sz w:val="20"/>
                <w:szCs w:val="20"/>
              </w:rPr>
              <w:t>și</w:t>
            </w:r>
            <w:proofErr w:type="spellEnd"/>
            <w:r w:rsidRPr="00A803C9">
              <w:rPr>
                <w:sz w:val="20"/>
                <w:szCs w:val="20"/>
              </w:rPr>
              <w:t xml:space="preserve"> </w:t>
            </w:r>
            <w:proofErr w:type="spellStart"/>
            <w:r w:rsidRPr="00A803C9">
              <w:rPr>
                <w:sz w:val="20"/>
                <w:szCs w:val="20"/>
              </w:rPr>
              <w:t>procedura</w:t>
            </w:r>
            <w:proofErr w:type="spellEnd"/>
            <w:r w:rsidRPr="00A803C9">
              <w:rPr>
                <w:sz w:val="20"/>
                <w:szCs w:val="20"/>
              </w:rPr>
              <w:t xml:space="preserve"> de </w:t>
            </w:r>
            <w:proofErr w:type="spellStart"/>
            <w:r w:rsidRPr="00A803C9">
              <w:rPr>
                <w:sz w:val="20"/>
                <w:szCs w:val="20"/>
              </w:rPr>
              <w:t>expulzare</w:t>
            </w:r>
            <w:proofErr w:type="spellEnd"/>
            <w:r w:rsidRPr="00A803C9">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Cooperarea și asistența transfrontalieră în contextul migrației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256"/>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Dreptul internațional umanitar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rsidTr="00A803C9">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CCCCCC"/>
          </w:tcPr>
          <w:p w:rsidR="00CA4B88" w:rsidRPr="00A803C9" w:rsidRDefault="005F6C99">
            <w:pPr>
              <w:pStyle w:val="a6"/>
              <w:widowControl/>
              <w:numPr>
                <w:ilvl w:val="0"/>
                <w:numId w:val="8"/>
              </w:numPr>
              <w:adjustRightInd/>
              <w:spacing w:line="240" w:lineRule="auto"/>
              <w:ind w:left="426"/>
              <w:jc w:val="left"/>
              <w:textAlignment w:val="auto"/>
              <w:rPr>
                <w:sz w:val="20"/>
                <w:szCs w:val="20"/>
                <w:lang w:val="ro-RO"/>
              </w:rPr>
            </w:pPr>
            <w:r w:rsidRPr="00A803C9">
              <w:rPr>
                <w:sz w:val="20"/>
                <w:szCs w:val="20"/>
                <w:lang w:val="ro-RO"/>
              </w:rPr>
              <w:t xml:space="preserve">Dreptul de azil </w:t>
            </w:r>
          </w:p>
        </w:tc>
        <w:tc>
          <w:tcPr>
            <w:tcW w:w="2127"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lang w:val="ro-RO"/>
              </w:rPr>
            </w:pPr>
            <w:r w:rsidRPr="00A803C9">
              <w:rPr>
                <w:sz w:val="20"/>
                <w:szCs w:val="20"/>
                <w:lang w:val="ro-RO"/>
              </w:rPr>
              <w:t>Idem</w:t>
            </w:r>
          </w:p>
        </w:tc>
        <w:tc>
          <w:tcPr>
            <w:tcW w:w="1923"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szCs w:val="20"/>
                <w:lang w:val="ro-RO"/>
              </w:rPr>
              <w:t>Idem</w:t>
            </w:r>
          </w:p>
        </w:tc>
      </w:tr>
      <w:tr w:rsidR="00CA4B88">
        <w:trPr>
          <w:trHeight w:val="70"/>
        </w:trPr>
        <w:tc>
          <w:tcPr>
            <w:tcW w:w="9828" w:type="dxa"/>
            <w:gridSpan w:val="3"/>
            <w:tcBorders>
              <w:top w:val="single" w:sz="4" w:space="0" w:color="auto"/>
              <w:left w:val="single" w:sz="4" w:space="0" w:color="auto"/>
              <w:bottom w:val="single" w:sz="4" w:space="0" w:color="auto"/>
              <w:right w:val="single" w:sz="4" w:space="0" w:color="auto"/>
            </w:tcBorders>
            <w:shd w:val="clear" w:color="auto" w:fill="CCCCCC"/>
          </w:tcPr>
          <w:p w:rsidR="00CA4B88" w:rsidRDefault="005F6C99">
            <w:pPr>
              <w:widowControl/>
              <w:adjustRightInd/>
              <w:spacing w:line="240" w:lineRule="auto"/>
              <w:jc w:val="left"/>
              <w:textAlignment w:val="auto"/>
              <w:rPr>
                <w:sz w:val="20"/>
                <w:szCs w:val="20"/>
                <w:lang w:val="ro-RO"/>
              </w:rPr>
            </w:pPr>
            <w:r>
              <w:rPr>
                <w:sz w:val="20"/>
                <w:szCs w:val="20"/>
                <w:lang w:val="ro-RO"/>
              </w:rPr>
              <w:t>Bibliografie</w:t>
            </w:r>
          </w:p>
          <w:p w:rsidR="00CA4B88" w:rsidRDefault="00CA4B88">
            <w:pPr>
              <w:widowControl/>
              <w:adjustRightInd/>
              <w:spacing w:line="240" w:lineRule="auto"/>
              <w:jc w:val="left"/>
              <w:textAlignment w:val="auto"/>
              <w:rPr>
                <w:sz w:val="20"/>
                <w:szCs w:val="20"/>
                <w:lang w:val="ro-RO"/>
              </w:rPr>
            </w:pPr>
          </w:p>
          <w:p w:rsidR="001F7C86" w:rsidRPr="00F451FF" w:rsidRDefault="001F7C86" w:rsidP="001F7C86">
            <w:pPr>
              <w:pStyle w:val="a7"/>
              <w:numPr>
                <w:ilvl w:val="0"/>
                <w:numId w:val="13"/>
              </w:numPr>
              <w:jc w:val="both"/>
              <w:rPr>
                <w:rFonts w:ascii="Times New Roman" w:hAnsi="Times New Roman"/>
                <w:sz w:val="20"/>
                <w:szCs w:val="20"/>
              </w:rPr>
            </w:pPr>
            <w:r w:rsidRPr="00F451FF">
              <w:rPr>
                <w:rFonts w:ascii="Times New Roman" w:hAnsi="Times New Roman"/>
                <w:sz w:val="20"/>
                <w:szCs w:val="20"/>
              </w:rPr>
              <w:t xml:space="preserve">Ostavciuc, Dinu. Aspecte procesual-penale şi tactici criminalistice privind cercetarea traficului de copii. Chişinău: </w:t>
            </w:r>
            <w:r w:rsidRPr="00F451FF">
              <w:rPr>
                <w:rFonts w:ascii="Times New Roman" w:hAnsi="Times New Roman"/>
                <w:sz w:val="20"/>
                <w:szCs w:val="20"/>
              </w:rPr>
              <w:lastRenderedPageBreak/>
              <w:t>S. n., 2016. 194 p. ISBN 978-9975-121-32-3. 343.62 O-86.</w:t>
            </w:r>
          </w:p>
          <w:p w:rsidR="001F7C86" w:rsidRPr="00F451FF" w:rsidRDefault="001F7C86" w:rsidP="001F7C86">
            <w:pPr>
              <w:pStyle w:val="Body"/>
              <w:numPr>
                <w:ilvl w:val="0"/>
                <w:numId w:val="13"/>
              </w:numPr>
              <w:tabs>
                <w:tab w:val="left" w:pos="425"/>
              </w:tabs>
              <w:rPr>
                <w:rFonts w:ascii="Times New Roman" w:hAnsi="Times New Roman"/>
                <w:color w:val="auto"/>
                <w:sz w:val="20"/>
              </w:rPr>
            </w:pPr>
            <w:proofErr w:type="spellStart"/>
            <w:r w:rsidRPr="00F451FF">
              <w:rPr>
                <w:rFonts w:ascii="Times New Roman" w:hAnsi="Times New Roman"/>
                <w:color w:val="auto"/>
                <w:sz w:val="20"/>
              </w:rPr>
              <w:t>Ostavciuc</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Dinu</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Principiile</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procesului</w:t>
            </w:r>
            <w:proofErr w:type="spellEnd"/>
            <w:r w:rsidRPr="00F451FF">
              <w:rPr>
                <w:rFonts w:ascii="Times New Roman" w:hAnsi="Times New Roman"/>
                <w:color w:val="auto"/>
                <w:sz w:val="20"/>
              </w:rPr>
              <w:t xml:space="preserve"> penal. </w:t>
            </w:r>
            <w:proofErr w:type="spellStart"/>
            <w:r w:rsidRPr="00F451FF">
              <w:rPr>
                <w:rFonts w:ascii="Times New Roman" w:hAnsi="Times New Roman"/>
                <w:color w:val="auto"/>
                <w:sz w:val="20"/>
              </w:rPr>
              <w:t>Chișinău</w:t>
            </w:r>
            <w:proofErr w:type="spellEnd"/>
            <w:r w:rsidRPr="00F451FF">
              <w:rPr>
                <w:rFonts w:ascii="Times New Roman" w:hAnsi="Times New Roman"/>
                <w:color w:val="auto"/>
                <w:sz w:val="20"/>
              </w:rPr>
              <w:t>: Ed. „PRINT-CARO”, 2022. 719 p. ISBN 978-9975-135-64-1</w:t>
            </w:r>
          </w:p>
          <w:p w:rsidR="001F7C86" w:rsidRPr="00F451FF" w:rsidRDefault="001F7C86" w:rsidP="001F7C86">
            <w:pPr>
              <w:pStyle w:val="a7"/>
              <w:numPr>
                <w:ilvl w:val="0"/>
                <w:numId w:val="13"/>
              </w:numPr>
              <w:tabs>
                <w:tab w:val="left" w:pos="851"/>
              </w:tabs>
              <w:jc w:val="both"/>
              <w:rPr>
                <w:rFonts w:ascii="Times New Roman" w:hAnsi="Times New Roman"/>
                <w:sz w:val="20"/>
                <w:szCs w:val="20"/>
              </w:rPr>
            </w:pPr>
            <w:r w:rsidRPr="00F451FF">
              <w:rPr>
                <w:rFonts w:ascii="Times New Roman" w:hAnsi="Times New Roman"/>
                <w:sz w:val="20"/>
                <w:szCs w:val="20"/>
              </w:rPr>
              <w:t>Ostavciuc, Dinu, Rusnac, Constantin. Recomandări metodologice privind efectuarea unor acțiuni de urmărire penală în cadrul cercetării migraţiei ilegale potrivit legislației Republicii Moldova. În: Revista Universul Juridic. Revistă lunară de doctrină și jurisprudență. 2021, nr.6, Bucureşti, România. (0,81 c. a.).  ISSN 2393-3445.</w:t>
            </w:r>
          </w:p>
          <w:p w:rsidR="001F7C86" w:rsidRDefault="001F7C86" w:rsidP="001F7C86">
            <w:pPr>
              <w:pStyle w:val="Body"/>
              <w:numPr>
                <w:ilvl w:val="0"/>
                <w:numId w:val="13"/>
              </w:numPr>
              <w:tabs>
                <w:tab w:val="left" w:pos="425"/>
              </w:tabs>
              <w:rPr>
                <w:rFonts w:ascii="Times New Roman" w:hAnsi="Times New Roman"/>
                <w:color w:val="auto"/>
                <w:sz w:val="20"/>
              </w:rPr>
            </w:pPr>
            <w:r>
              <w:rPr>
                <w:rFonts w:ascii="Times New Roman" w:hAnsi="Times New Roman"/>
                <w:color w:val="auto"/>
                <w:sz w:val="20"/>
              </w:rPr>
              <w:t xml:space="preserve">Manual de </w:t>
            </w:r>
            <w:proofErr w:type="spellStart"/>
            <w:r>
              <w:rPr>
                <w:rFonts w:ascii="Times New Roman" w:hAnsi="Times New Roman"/>
                <w:color w:val="auto"/>
                <w:sz w:val="20"/>
              </w:rPr>
              <w:t>drept</w:t>
            </w:r>
            <w:proofErr w:type="spellEnd"/>
            <w:r>
              <w:rPr>
                <w:rFonts w:ascii="Times New Roman" w:hAnsi="Times New Roman"/>
                <w:color w:val="auto"/>
                <w:sz w:val="20"/>
              </w:rPr>
              <w:t xml:space="preserve"> </w:t>
            </w:r>
            <w:proofErr w:type="spellStart"/>
            <w:r>
              <w:rPr>
                <w:rFonts w:ascii="Times New Roman" w:hAnsi="Times New Roman"/>
                <w:color w:val="auto"/>
                <w:sz w:val="20"/>
              </w:rPr>
              <w:t>europena</w:t>
            </w:r>
            <w:proofErr w:type="spellEnd"/>
            <w:r>
              <w:rPr>
                <w:rFonts w:ascii="Times New Roman" w:hAnsi="Times New Roman"/>
                <w:color w:val="auto"/>
                <w:sz w:val="20"/>
              </w:rPr>
              <w:t xml:space="preserve"> </w:t>
            </w:r>
            <w:proofErr w:type="spellStart"/>
            <w:r>
              <w:rPr>
                <w:rFonts w:ascii="Times New Roman" w:hAnsi="Times New Roman"/>
                <w:color w:val="auto"/>
                <w:sz w:val="20"/>
              </w:rPr>
              <w:t>în</w:t>
            </w:r>
            <w:proofErr w:type="spellEnd"/>
            <w:r>
              <w:rPr>
                <w:rFonts w:ascii="Times New Roman" w:hAnsi="Times New Roman"/>
                <w:color w:val="auto"/>
                <w:sz w:val="20"/>
              </w:rPr>
              <w:t xml:space="preserve"> </w:t>
            </w:r>
            <w:proofErr w:type="spellStart"/>
            <w:r>
              <w:rPr>
                <w:rFonts w:ascii="Times New Roman" w:hAnsi="Times New Roman"/>
                <w:color w:val="auto"/>
                <w:sz w:val="20"/>
              </w:rPr>
              <w:t>materie</w:t>
            </w:r>
            <w:proofErr w:type="spellEnd"/>
            <w:r>
              <w:rPr>
                <w:rFonts w:ascii="Times New Roman" w:hAnsi="Times New Roman"/>
                <w:color w:val="auto"/>
                <w:sz w:val="20"/>
              </w:rPr>
              <w:t xml:space="preserve"> de </w:t>
            </w:r>
            <w:proofErr w:type="spellStart"/>
            <w:r>
              <w:rPr>
                <w:rFonts w:ascii="Times New Roman" w:hAnsi="Times New Roman"/>
                <w:color w:val="auto"/>
                <w:sz w:val="20"/>
              </w:rPr>
              <w:t>azil</w:t>
            </w:r>
            <w:proofErr w:type="spellEnd"/>
            <w:r>
              <w:rPr>
                <w:rFonts w:ascii="Times New Roman" w:hAnsi="Times New Roman"/>
                <w:color w:val="auto"/>
                <w:sz w:val="20"/>
              </w:rPr>
              <w:t xml:space="preserve">, frontier </w:t>
            </w:r>
            <w:proofErr w:type="spellStart"/>
            <w:r>
              <w:rPr>
                <w:rFonts w:ascii="Times New Roman" w:hAnsi="Times New Roman"/>
                <w:color w:val="auto"/>
                <w:sz w:val="20"/>
              </w:rPr>
              <w:t>și</w:t>
            </w:r>
            <w:proofErr w:type="spellEnd"/>
            <w:r>
              <w:rPr>
                <w:rFonts w:ascii="Times New Roman" w:hAnsi="Times New Roman"/>
                <w:color w:val="auto"/>
                <w:sz w:val="20"/>
              </w:rPr>
              <w:t xml:space="preserve"> </w:t>
            </w:r>
            <w:proofErr w:type="spellStart"/>
            <w:r>
              <w:rPr>
                <w:rFonts w:ascii="Times New Roman" w:hAnsi="Times New Roman"/>
                <w:color w:val="auto"/>
                <w:sz w:val="20"/>
              </w:rPr>
              <w:t>migrație</w:t>
            </w:r>
            <w:proofErr w:type="spellEnd"/>
            <w:r>
              <w:rPr>
                <w:rFonts w:ascii="Times New Roman" w:hAnsi="Times New Roman"/>
                <w:color w:val="auto"/>
                <w:sz w:val="20"/>
              </w:rPr>
              <w:t xml:space="preserve">, </w:t>
            </w:r>
            <w:proofErr w:type="spellStart"/>
            <w:r>
              <w:rPr>
                <w:rFonts w:ascii="Times New Roman" w:hAnsi="Times New Roman"/>
                <w:color w:val="auto"/>
                <w:sz w:val="20"/>
              </w:rPr>
              <w:t>Ediția</w:t>
            </w:r>
            <w:proofErr w:type="spellEnd"/>
            <w:r>
              <w:rPr>
                <w:rFonts w:ascii="Times New Roman" w:hAnsi="Times New Roman"/>
                <w:color w:val="auto"/>
                <w:sz w:val="20"/>
              </w:rPr>
              <w:t>, 2014</w:t>
            </w:r>
          </w:p>
          <w:p w:rsidR="001F7C86" w:rsidRDefault="001F7C86" w:rsidP="001F7C86">
            <w:pPr>
              <w:pStyle w:val="Body"/>
              <w:numPr>
                <w:ilvl w:val="0"/>
                <w:numId w:val="13"/>
              </w:numPr>
              <w:tabs>
                <w:tab w:val="left" w:pos="425"/>
              </w:tabs>
              <w:rPr>
                <w:rFonts w:ascii="Times New Roman" w:hAnsi="Times New Roman"/>
                <w:color w:val="auto"/>
                <w:sz w:val="20"/>
              </w:rPr>
            </w:pPr>
            <w:proofErr w:type="spellStart"/>
            <w:r>
              <w:rPr>
                <w:rFonts w:ascii="Times New Roman" w:hAnsi="Times New Roman"/>
                <w:color w:val="auto"/>
                <w:sz w:val="20"/>
              </w:rPr>
              <w:t>Zubenschi</w:t>
            </w:r>
            <w:proofErr w:type="spellEnd"/>
            <w:r>
              <w:rPr>
                <w:rFonts w:ascii="Times New Roman" w:hAnsi="Times New Roman"/>
                <w:color w:val="auto"/>
                <w:sz w:val="20"/>
              </w:rPr>
              <w:t xml:space="preserve"> </w:t>
            </w:r>
            <w:proofErr w:type="spellStart"/>
            <w:r>
              <w:rPr>
                <w:rFonts w:ascii="Times New Roman" w:hAnsi="Times New Roman"/>
                <w:color w:val="auto"/>
                <w:sz w:val="20"/>
              </w:rPr>
              <w:t>Ecaterina</w:t>
            </w:r>
            <w:proofErr w:type="spellEnd"/>
            <w:r>
              <w:rPr>
                <w:rFonts w:ascii="Times New Roman" w:hAnsi="Times New Roman"/>
                <w:color w:val="auto"/>
                <w:sz w:val="20"/>
              </w:rPr>
              <w:t xml:space="preserve">, </w:t>
            </w:r>
            <w:proofErr w:type="spellStart"/>
            <w:r>
              <w:rPr>
                <w:rFonts w:ascii="Times New Roman" w:hAnsi="Times New Roman"/>
                <w:color w:val="auto"/>
                <w:sz w:val="20"/>
              </w:rPr>
              <w:t>Zubenschi</w:t>
            </w:r>
            <w:proofErr w:type="spellEnd"/>
            <w:r>
              <w:rPr>
                <w:rFonts w:ascii="Times New Roman" w:hAnsi="Times New Roman"/>
                <w:color w:val="auto"/>
                <w:sz w:val="20"/>
              </w:rPr>
              <w:t xml:space="preserve"> </w:t>
            </w:r>
            <w:r w:rsidRPr="001F7C86">
              <w:rPr>
                <w:rFonts w:ascii="Times New Roman" w:hAnsi="Times New Roman"/>
                <w:color w:val="auto"/>
                <w:sz w:val="20"/>
              </w:rPr>
              <w:t xml:space="preserve">Mariana, </w:t>
            </w:r>
            <w:proofErr w:type="spellStart"/>
            <w:r w:rsidRPr="001F7C86">
              <w:rPr>
                <w:rFonts w:ascii="Times New Roman" w:hAnsi="Times New Roman"/>
                <w:color w:val="auto"/>
                <w:sz w:val="20"/>
              </w:rPr>
              <w:t>Migrațiologie</w:t>
            </w:r>
            <w:proofErr w:type="spellEnd"/>
            <w:proofErr w:type="gramStart"/>
            <w:r w:rsidRPr="001F7C86">
              <w:rPr>
                <w:rFonts w:ascii="Times New Roman" w:hAnsi="Times New Roman"/>
                <w:color w:val="auto"/>
                <w:sz w:val="20"/>
              </w:rPr>
              <w:t xml:space="preserve">, </w:t>
            </w:r>
            <w:r w:rsidRPr="001F7C86">
              <w:rPr>
                <w:rFonts w:ascii="Times New Roman" w:hAnsi="Times New Roman"/>
                <w:sz w:val="20"/>
              </w:rPr>
              <w:t xml:space="preserve"> </w:t>
            </w:r>
            <w:proofErr w:type="spellStart"/>
            <w:r w:rsidRPr="001F7C86">
              <w:rPr>
                <w:rFonts w:ascii="Times New Roman" w:hAnsi="Times New Roman"/>
                <w:sz w:val="20"/>
              </w:rPr>
              <w:t>Chişinău</w:t>
            </w:r>
            <w:proofErr w:type="spellEnd"/>
            <w:proofErr w:type="gramEnd"/>
            <w:r w:rsidRPr="001F7C86">
              <w:rPr>
                <w:rFonts w:ascii="Times New Roman" w:hAnsi="Times New Roman"/>
                <w:sz w:val="20"/>
              </w:rPr>
              <w:t>: S. n., 2018 (</w:t>
            </w:r>
            <w:proofErr w:type="spellStart"/>
            <w:r w:rsidRPr="001F7C86">
              <w:rPr>
                <w:rFonts w:ascii="Times New Roman" w:hAnsi="Times New Roman"/>
                <w:sz w:val="20"/>
              </w:rPr>
              <w:t>Tipogr</w:t>
            </w:r>
            <w:proofErr w:type="spellEnd"/>
            <w:r>
              <w:rPr>
                <w:rFonts w:ascii="Times New Roman" w:hAnsi="Times New Roman"/>
                <w:sz w:val="20"/>
              </w:rPr>
              <w:t xml:space="preserve">. UPS "Ion </w:t>
            </w:r>
            <w:proofErr w:type="spellStart"/>
            <w:r>
              <w:rPr>
                <w:rFonts w:ascii="Times New Roman" w:hAnsi="Times New Roman"/>
                <w:sz w:val="20"/>
              </w:rPr>
              <w:t>Creangă</w:t>
            </w:r>
            <w:proofErr w:type="spellEnd"/>
            <w:r>
              <w:rPr>
                <w:rFonts w:ascii="Times New Roman" w:hAnsi="Times New Roman"/>
                <w:sz w:val="20"/>
              </w:rPr>
              <w:t>") – Manual,</w:t>
            </w:r>
            <w:r w:rsidRPr="001F7C86">
              <w:rPr>
                <w:rFonts w:ascii="Times New Roman" w:hAnsi="Times New Roman"/>
                <w:sz w:val="20"/>
              </w:rPr>
              <w:t xml:space="preserve"> 193 p</w:t>
            </w:r>
            <w:r>
              <w:rPr>
                <w:rFonts w:ascii="Times New Roman" w:hAnsi="Times New Roman"/>
                <w:sz w:val="20"/>
              </w:rPr>
              <w:t>.</w:t>
            </w:r>
          </w:p>
          <w:p w:rsidR="001F7C86" w:rsidRPr="00F451FF" w:rsidRDefault="001F7C86" w:rsidP="001F7C86">
            <w:pPr>
              <w:pStyle w:val="Body"/>
              <w:numPr>
                <w:ilvl w:val="0"/>
                <w:numId w:val="13"/>
              </w:numPr>
              <w:tabs>
                <w:tab w:val="left" w:pos="425"/>
              </w:tabs>
              <w:rPr>
                <w:rFonts w:ascii="Times New Roman" w:hAnsi="Times New Roman"/>
                <w:color w:val="auto"/>
                <w:sz w:val="20"/>
              </w:rPr>
            </w:pPr>
            <w:proofErr w:type="spellStart"/>
            <w:r w:rsidRPr="00F451FF">
              <w:rPr>
                <w:rFonts w:ascii="Times New Roman" w:hAnsi="Times New Roman"/>
                <w:color w:val="auto"/>
                <w:sz w:val="20"/>
              </w:rPr>
              <w:t>Crăciunean-Tatu</w:t>
            </w:r>
            <w:proofErr w:type="spellEnd"/>
            <w:r w:rsidRPr="00F451FF">
              <w:rPr>
                <w:rFonts w:ascii="Times New Roman" w:hAnsi="Times New Roman"/>
                <w:color w:val="auto"/>
                <w:sz w:val="20"/>
              </w:rPr>
              <w:t xml:space="preserve">, Laura-Maria. </w:t>
            </w:r>
            <w:proofErr w:type="spellStart"/>
            <w:r w:rsidRPr="00F451FF">
              <w:rPr>
                <w:rFonts w:ascii="Times New Roman" w:hAnsi="Times New Roman"/>
                <w:color w:val="auto"/>
                <w:sz w:val="20"/>
              </w:rPr>
              <w:t>Drept</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internațional</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umanitar</w:t>
            </w:r>
            <w:proofErr w:type="spellEnd"/>
            <w:r w:rsidRPr="00F451FF">
              <w:rPr>
                <w:rFonts w:ascii="Times New Roman" w:hAnsi="Times New Roman"/>
                <w:color w:val="auto"/>
                <w:sz w:val="20"/>
              </w:rPr>
              <w:t xml:space="preserve">, ed. a 2-a rev. </w:t>
            </w:r>
            <w:proofErr w:type="spellStart"/>
            <w:r w:rsidRPr="00F451FF">
              <w:rPr>
                <w:rFonts w:ascii="Times New Roman" w:hAnsi="Times New Roman"/>
                <w:color w:val="auto"/>
                <w:sz w:val="20"/>
              </w:rPr>
              <w:t>și</w:t>
            </w:r>
            <w:proofErr w:type="spellEnd"/>
            <w:r w:rsidRPr="00F451FF">
              <w:rPr>
                <w:rFonts w:ascii="Times New Roman" w:hAnsi="Times New Roman"/>
                <w:color w:val="auto"/>
                <w:sz w:val="20"/>
              </w:rPr>
              <w:t xml:space="preserve"> </w:t>
            </w:r>
            <w:proofErr w:type="spellStart"/>
            <w:proofErr w:type="gramStart"/>
            <w:r w:rsidRPr="00F451FF">
              <w:rPr>
                <w:rFonts w:ascii="Times New Roman" w:hAnsi="Times New Roman"/>
                <w:color w:val="auto"/>
                <w:sz w:val="20"/>
              </w:rPr>
              <w:t>adăug</w:t>
            </w:r>
            <w:proofErr w:type="spellEnd"/>
            <w:r w:rsidRPr="00F451FF">
              <w:rPr>
                <w:rFonts w:ascii="Times New Roman" w:hAnsi="Times New Roman"/>
                <w:color w:val="auto"/>
                <w:sz w:val="20"/>
              </w:rPr>
              <w:t>.,</w:t>
            </w:r>
            <w:proofErr w:type="gramEnd"/>
            <w:r w:rsidRPr="00F451FF">
              <w:rPr>
                <w:rFonts w:ascii="Times New Roman" w:hAnsi="Times New Roman"/>
                <w:color w:val="auto"/>
                <w:sz w:val="20"/>
              </w:rPr>
              <w:t xml:space="preserve"> </w:t>
            </w:r>
            <w:proofErr w:type="spellStart"/>
            <w:r w:rsidRPr="00F451FF">
              <w:rPr>
                <w:rFonts w:ascii="Times New Roman" w:hAnsi="Times New Roman"/>
                <w:color w:val="auto"/>
                <w:sz w:val="20"/>
              </w:rPr>
              <w:t>București</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Editura</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Hamangiu</w:t>
            </w:r>
            <w:proofErr w:type="spellEnd"/>
            <w:r w:rsidRPr="00F451FF">
              <w:rPr>
                <w:rFonts w:ascii="Times New Roman" w:hAnsi="Times New Roman"/>
                <w:color w:val="auto"/>
                <w:sz w:val="20"/>
              </w:rPr>
              <w:t xml:space="preserve">, 2019. </w:t>
            </w:r>
          </w:p>
          <w:p w:rsidR="001F7C86" w:rsidRPr="00F451FF" w:rsidRDefault="001F7C86" w:rsidP="001F7C86">
            <w:pPr>
              <w:pStyle w:val="Body"/>
              <w:numPr>
                <w:ilvl w:val="0"/>
                <w:numId w:val="13"/>
              </w:numPr>
              <w:tabs>
                <w:tab w:val="left" w:pos="425"/>
              </w:tabs>
              <w:rPr>
                <w:rFonts w:ascii="Times New Roman" w:hAnsi="Times New Roman"/>
                <w:color w:val="auto"/>
                <w:sz w:val="20"/>
              </w:rPr>
            </w:pPr>
            <w:proofErr w:type="spellStart"/>
            <w:r w:rsidRPr="00F451FF">
              <w:rPr>
                <w:rFonts w:ascii="Times New Roman" w:hAnsi="Times New Roman"/>
                <w:color w:val="auto"/>
                <w:sz w:val="20"/>
              </w:rPr>
              <w:t>Miga-Beșteliu</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Raluca</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Drept</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internațional</w:t>
            </w:r>
            <w:proofErr w:type="spellEnd"/>
            <w:r w:rsidRPr="00F451FF">
              <w:rPr>
                <w:rFonts w:ascii="Times New Roman" w:hAnsi="Times New Roman"/>
                <w:color w:val="auto"/>
                <w:sz w:val="20"/>
              </w:rPr>
              <w:t xml:space="preserve"> public, ed. a 3-a, vol. I, </w:t>
            </w:r>
            <w:proofErr w:type="spellStart"/>
            <w:r w:rsidRPr="00F451FF">
              <w:rPr>
                <w:rFonts w:ascii="Times New Roman" w:hAnsi="Times New Roman"/>
                <w:color w:val="auto"/>
                <w:sz w:val="20"/>
              </w:rPr>
              <w:t>București</w:t>
            </w:r>
            <w:proofErr w:type="spellEnd"/>
            <w:r w:rsidRPr="00F451FF">
              <w:rPr>
                <w:rFonts w:ascii="Times New Roman" w:hAnsi="Times New Roman"/>
                <w:color w:val="auto"/>
                <w:sz w:val="20"/>
              </w:rPr>
              <w:t xml:space="preserve">: </w:t>
            </w:r>
            <w:proofErr w:type="spellStart"/>
            <w:r w:rsidRPr="00F451FF">
              <w:rPr>
                <w:rFonts w:ascii="Times New Roman" w:hAnsi="Times New Roman"/>
                <w:color w:val="auto"/>
                <w:sz w:val="20"/>
              </w:rPr>
              <w:t>Editura</w:t>
            </w:r>
            <w:proofErr w:type="spellEnd"/>
            <w:r w:rsidRPr="00F451FF">
              <w:rPr>
                <w:rFonts w:ascii="Times New Roman" w:hAnsi="Times New Roman"/>
                <w:color w:val="auto"/>
                <w:sz w:val="20"/>
              </w:rPr>
              <w:t xml:space="preserve"> C.H. Beck, 2014.</w:t>
            </w:r>
          </w:p>
          <w:p w:rsidR="00CA4B88" w:rsidRDefault="00CA4B88">
            <w:pPr>
              <w:widowControl/>
              <w:adjustRightInd/>
              <w:spacing w:line="240" w:lineRule="auto"/>
              <w:jc w:val="left"/>
              <w:textAlignment w:val="auto"/>
              <w:rPr>
                <w:sz w:val="20"/>
                <w:lang w:val="ro-RO"/>
              </w:rPr>
            </w:pPr>
          </w:p>
        </w:tc>
      </w:tr>
    </w:tbl>
    <w:p w:rsidR="00CA4B88" w:rsidRDefault="00CA4B88">
      <w:pPr>
        <w:widowControl/>
        <w:adjustRightInd/>
        <w:spacing w:line="240" w:lineRule="auto"/>
        <w:ind w:left="360"/>
        <w:jc w:val="left"/>
        <w:textAlignment w:val="auto"/>
        <w:rPr>
          <w:sz w:val="20"/>
          <w:lang w:val="ro-RO"/>
        </w:rPr>
      </w:pPr>
    </w:p>
    <w:p w:rsidR="00CA4B88" w:rsidRDefault="00CA4B88">
      <w:pPr>
        <w:widowControl/>
        <w:adjustRightInd/>
        <w:spacing w:line="240" w:lineRule="auto"/>
        <w:ind w:left="360"/>
        <w:jc w:val="left"/>
        <w:textAlignment w:val="auto"/>
        <w:rPr>
          <w:sz w:val="20"/>
          <w:lang w:val="ro-RO"/>
        </w:rPr>
      </w:pPr>
    </w:p>
    <w:tbl>
      <w:tblPr>
        <w:tblpPr w:leftFromText="180" w:rightFromText="180" w:vertAnchor="text" w:horzAnchor="margin" w:tblpY="1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A4B88">
        <w:trPr>
          <w:trHeight w:val="169"/>
        </w:trPr>
        <w:tc>
          <w:tcPr>
            <w:tcW w:w="9828" w:type="dxa"/>
            <w:tcBorders>
              <w:top w:val="nil"/>
              <w:left w:val="nil"/>
              <w:bottom w:val="single" w:sz="4" w:space="0" w:color="auto"/>
              <w:right w:val="nil"/>
            </w:tcBorders>
          </w:tcPr>
          <w:p w:rsidR="00CA4B88" w:rsidRDefault="005F6C99">
            <w:pPr>
              <w:widowControl/>
              <w:adjustRightInd/>
              <w:spacing w:line="240" w:lineRule="auto"/>
              <w:jc w:val="left"/>
              <w:textAlignment w:val="auto"/>
              <w:rPr>
                <w:b/>
                <w:sz w:val="20"/>
                <w:lang w:val="ro-RO"/>
              </w:rPr>
            </w:pPr>
            <w:r>
              <w:rPr>
                <w:b/>
                <w:sz w:val="20"/>
                <w:lang w:val="ro-RO"/>
              </w:rPr>
              <w:t>9. Coroborarea conţinuturilor disciplinei cu aşteptările reprezentanţilor comunităţii epistemice, asociaţiilor profesionale şi angajatori reprezentativi din domeniul aferent programului</w:t>
            </w:r>
          </w:p>
        </w:tc>
      </w:tr>
      <w:tr w:rsidR="00CA4B88">
        <w:trPr>
          <w:trHeight w:val="490"/>
        </w:trPr>
        <w:tc>
          <w:tcPr>
            <w:tcW w:w="9828" w:type="dxa"/>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textAlignment w:val="auto"/>
              <w:rPr>
                <w:sz w:val="20"/>
                <w:lang w:val="ro-RO"/>
              </w:rPr>
            </w:pPr>
            <w:r>
              <w:rPr>
                <w:sz w:val="20"/>
                <w:lang w:val="ro-RO"/>
              </w:rPr>
              <w:t>S-a asigurat concordanţa cu cerinţele politicilor</w:t>
            </w:r>
            <w:r w:rsidR="00A803C9">
              <w:rPr>
                <w:sz w:val="20"/>
                <w:lang w:val="ro-RO"/>
              </w:rPr>
              <w:t xml:space="preserve"> megraționiste</w:t>
            </w:r>
            <w:r>
              <w:rPr>
                <w:sz w:val="20"/>
                <w:lang w:val="ro-RO"/>
              </w:rPr>
              <w:t xml:space="preserve"> atît din România, cît şi din Republica Moldova, potrivit exigențelor şi standardelor Uniunii Europene sub aspectul dreptului internațional și relațiile internaționale. Conținuturile disciplinei au fost corelate așteptărilor angajatorilor și asociațiilor profesionale în domeniu aferent programului de studiu.</w:t>
            </w:r>
          </w:p>
        </w:tc>
      </w:tr>
    </w:tbl>
    <w:p w:rsidR="00CA4B88" w:rsidRDefault="00CA4B88">
      <w:pPr>
        <w:widowControl/>
        <w:adjustRightInd/>
        <w:spacing w:line="240" w:lineRule="auto"/>
        <w:jc w:val="left"/>
        <w:textAlignment w:val="auto"/>
        <w:rPr>
          <w:sz w:val="20"/>
          <w:lang w:val="ro-RO"/>
        </w:rPr>
      </w:pPr>
    </w:p>
    <w:p w:rsidR="00CA4B88" w:rsidRDefault="00CA4B88">
      <w:pPr>
        <w:widowControl/>
        <w:adjustRightInd/>
        <w:spacing w:line="240" w:lineRule="auto"/>
        <w:jc w:val="left"/>
        <w:textAlignment w:val="auto"/>
        <w:rPr>
          <w:sz w:val="2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700"/>
        <w:gridCol w:w="3600"/>
        <w:gridCol w:w="1440"/>
      </w:tblGrid>
      <w:tr w:rsidR="00CA4B88">
        <w:trPr>
          <w:trHeight w:val="232"/>
        </w:trPr>
        <w:tc>
          <w:tcPr>
            <w:tcW w:w="9828" w:type="dxa"/>
            <w:gridSpan w:val="4"/>
            <w:tcBorders>
              <w:top w:val="nil"/>
              <w:left w:val="nil"/>
              <w:bottom w:val="single" w:sz="4" w:space="0" w:color="auto"/>
              <w:right w:val="nil"/>
            </w:tcBorders>
          </w:tcPr>
          <w:p w:rsidR="00CA4B88" w:rsidRDefault="005F6C99">
            <w:pPr>
              <w:widowControl/>
              <w:adjustRightInd/>
              <w:spacing w:line="240" w:lineRule="auto"/>
              <w:jc w:val="left"/>
              <w:textAlignment w:val="auto"/>
              <w:rPr>
                <w:b/>
                <w:sz w:val="20"/>
                <w:lang w:val="ro-RO"/>
              </w:rPr>
            </w:pPr>
            <w:r>
              <w:rPr>
                <w:b/>
                <w:sz w:val="20"/>
                <w:lang w:val="ro-RO"/>
              </w:rPr>
              <w:t>10. Evaluare</w:t>
            </w:r>
          </w:p>
        </w:tc>
      </w:tr>
      <w:tr w:rsidR="00CA4B88">
        <w:trPr>
          <w:trHeight w:val="190"/>
        </w:trPr>
        <w:tc>
          <w:tcPr>
            <w:tcW w:w="2088"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center"/>
              <w:textAlignment w:val="auto"/>
              <w:rPr>
                <w:sz w:val="20"/>
                <w:lang w:val="ro-RO"/>
              </w:rPr>
            </w:pPr>
            <w:r>
              <w:rPr>
                <w:sz w:val="20"/>
                <w:lang w:val="ro-RO"/>
              </w:rPr>
              <w:t>Tip activitate</w:t>
            </w:r>
          </w:p>
        </w:tc>
        <w:tc>
          <w:tcPr>
            <w:tcW w:w="2700" w:type="dxa"/>
            <w:tcBorders>
              <w:top w:val="single" w:sz="4" w:space="0" w:color="auto"/>
              <w:left w:val="single" w:sz="4" w:space="0" w:color="auto"/>
              <w:bottom w:val="single" w:sz="4" w:space="0" w:color="auto"/>
              <w:right w:val="single" w:sz="4" w:space="0" w:color="auto"/>
            </w:tcBorders>
            <w:shd w:val="clear" w:color="auto" w:fill="CCCCCC"/>
            <w:vAlign w:val="center"/>
          </w:tcPr>
          <w:p w:rsidR="00CA4B88" w:rsidRDefault="005F6C99">
            <w:pPr>
              <w:widowControl/>
              <w:adjustRightInd/>
              <w:spacing w:line="240" w:lineRule="auto"/>
              <w:jc w:val="center"/>
              <w:textAlignment w:val="auto"/>
              <w:rPr>
                <w:sz w:val="20"/>
                <w:lang w:val="ro-RO"/>
              </w:rPr>
            </w:pPr>
            <w:r>
              <w:rPr>
                <w:sz w:val="20"/>
                <w:lang w:val="ro-RO"/>
              </w:rPr>
              <w:t>10.1 Criterii de evaluare</w:t>
            </w:r>
          </w:p>
        </w:tc>
        <w:tc>
          <w:tcPr>
            <w:tcW w:w="3600"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center"/>
              <w:textAlignment w:val="auto"/>
              <w:rPr>
                <w:sz w:val="20"/>
                <w:lang w:val="ro-RO"/>
              </w:rPr>
            </w:pPr>
            <w:r>
              <w:rPr>
                <w:sz w:val="20"/>
                <w:lang w:val="ro-RO"/>
              </w:rPr>
              <w:t>10.2 Metode de evaluare</w:t>
            </w:r>
          </w:p>
        </w:tc>
        <w:tc>
          <w:tcPr>
            <w:tcW w:w="1440" w:type="dxa"/>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center"/>
              <w:textAlignment w:val="auto"/>
              <w:rPr>
                <w:sz w:val="20"/>
                <w:lang w:val="ro-RO"/>
              </w:rPr>
            </w:pPr>
            <w:r>
              <w:rPr>
                <w:sz w:val="20"/>
                <w:lang w:val="ro-RO"/>
              </w:rPr>
              <w:t>10.3 Pondere din nota finală</w:t>
            </w:r>
          </w:p>
        </w:tc>
      </w:tr>
      <w:tr w:rsidR="00CA4B88">
        <w:trPr>
          <w:trHeight w:val="190"/>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left"/>
              <w:textAlignment w:val="auto"/>
              <w:rPr>
                <w:sz w:val="20"/>
                <w:lang w:val="ro-RO"/>
              </w:rPr>
            </w:pPr>
            <w:r>
              <w:rPr>
                <w:sz w:val="20"/>
                <w:lang w:val="ro-RO"/>
              </w:rPr>
              <w:t>10.4 Curs</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CA4B88" w:rsidRDefault="00CA4B88">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lang w:val="ro-RO"/>
              </w:rPr>
              <w:t xml:space="preserve">Examen </w:t>
            </w:r>
          </w:p>
        </w:tc>
        <w:tc>
          <w:tcPr>
            <w:tcW w:w="1440"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lang w:val="ro-RO"/>
              </w:rPr>
              <w:t>50%</w:t>
            </w:r>
          </w:p>
        </w:tc>
      </w:tr>
      <w:tr w:rsidR="00CA4B88">
        <w:trPr>
          <w:trHeight w:val="190"/>
        </w:trPr>
        <w:tc>
          <w:tcPr>
            <w:tcW w:w="0" w:type="auto"/>
            <w:vMerge/>
            <w:tcBorders>
              <w:top w:val="single" w:sz="4" w:space="0" w:color="auto"/>
              <w:left w:val="single" w:sz="4" w:space="0" w:color="auto"/>
              <w:bottom w:val="single" w:sz="4" w:space="0" w:color="auto"/>
              <w:right w:val="single" w:sz="4" w:space="0" w:color="auto"/>
            </w:tcBorders>
            <w:vAlign w:val="center"/>
          </w:tcPr>
          <w:p w:rsidR="00CA4B88" w:rsidRDefault="00CA4B88">
            <w:pPr>
              <w:widowControl/>
              <w:adjustRightInd/>
              <w:spacing w:line="240" w:lineRule="auto"/>
              <w:jc w:val="left"/>
              <w:textAlignment w:val="auto"/>
              <w:rPr>
                <w:sz w:val="20"/>
                <w:lang w:val="ro-RO"/>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CA4B88" w:rsidRDefault="00CA4B88">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CA4B88" w:rsidRPr="00A803C9" w:rsidRDefault="00CA4B88">
            <w:pPr>
              <w:widowControl/>
              <w:adjustRightInd/>
              <w:spacing w:line="240" w:lineRule="auto"/>
              <w:jc w:val="left"/>
              <w:textAlignment w:val="auto"/>
              <w:rPr>
                <w:sz w:val="20"/>
                <w:lang w:val="ro-RO"/>
              </w:rPr>
            </w:pPr>
          </w:p>
        </w:tc>
        <w:tc>
          <w:tcPr>
            <w:tcW w:w="1440" w:type="dxa"/>
            <w:tcBorders>
              <w:top w:val="single" w:sz="4" w:space="0" w:color="auto"/>
              <w:left w:val="single" w:sz="4" w:space="0" w:color="auto"/>
              <w:bottom w:val="single" w:sz="4" w:space="0" w:color="auto"/>
              <w:right w:val="single" w:sz="4" w:space="0" w:color="auto"/>
            </w:tcBorders>
          </w:tcPr>
          <w:p w:rsidR="00CA4B88" w:rsidRPr="00A803C9" w:rsidRDefault="00CA4B88">
            <w:pPr>
              <w:widowControl/>
              <w:adjustRightInd/>
              <w:spacing w:line="240" w:lineRule="auto"/>
              <w:jc w:val="left"/>
              <w:textAlignment w:val="auto"/>
              <w:rPr>
                <w:sz w:val="20"/>
                <w:lang w:val="ro-RO"/>
              </w:rPr>
            </w:pPr>
          </w:p>
        </w:tc>
      </w:tr>
      <w:tr w:rsidR="00CA4B88">
        <w:trPr>
          <w:trHeight w:val="190"/>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CA4B88" w:rsidRDefault="005F6C99">
            <w:pPr>
              <w:widowControl/>
              <w:adjustRightInd/>
              <w:spacing w:line="240" w:lineRule="auto"/>
              <w:jc w:val="left"/>
              <w:textAlignment w:val="auto"/>
              <w:rPr>
                <w:sz w:val="20"/>
                <w:lang w:val="ro-RO"/>
              </w:rPr>
            </w:pPr>
            <w:r>
              <w:rPr>
                <w:sz w:val="20"/>
                <w:lang w:val="ro-RO"/>
              </w:rPr>
              <w:t>10.5 Seminar/laborator</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CA4B88" w:rsidRDefault="00CA4B88">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lang w:val="ro-RO"/>
              </w:rPr>
              <w:t>Evaluarea continuă, potrivit tematicii seminarelot</w:t>
            </w:r>
          </w:p>
        </w:tc>
        <w:tc>
          <w:tcPr>
            <w:tcW w:w="1440" w:type="dxa"/>
            <w:tcBorders>
              <w:top w:val="single" w:sz="4" w:space="0" w:color="auto"/>
              <w:left w:val="single" w:sz="4" w:space="0" w:color="auto"/>
              <w:bottom w:val="single" w:sz="4" w:space="0" w:color="auto"/>
              <w:right w:val="single" w:sz="4" w:space="0" w:color="auto"/>
            </w:tcBorders>
          </w:tcPr>
          <w:p w:rsidR="00CA4B88" w:rsidRPr="00A803C9" w:rsidRDefault="005F6C99">
            <w:pPr>
              <w:widowControl/>
              <w:adjustRightInd/>
              <w:spacing w:line="240" w:lineRule="auto"/>
              <w:jc w:val="center"/>
              <w:textAlignment w:val="auto"/>
              <w:rPr>
                <w:sz w:val="20"/>
                <w:lang w:val="ro-RO"/>
              </w:rPr>
            </w:pPr>
            <w:r w:rsidRPr="00A803C9">
              <w:rPr>
                <w:sz w:val="20"/>
                <w:lang w:val="ro-RO"/>
              </w:rPr>
              <w:t>50%</w:t>
            </w:r>
          </w:p>
        </w:tc>
      </w:tr>
      <w:tr w:rsidR="00CA4B88">
        <w:trPr>
          <w:trHeight w:val="190"/>
        </w:trPr>
        <w:tc>
          <w:tcPr>
            <w:tcW w:w="0" w:type="auto"/>
            <w:vMerge/>
            <w:tcBorders>
              <w:top w:val="single" w:sz="4" w:space="0" w:color="auto"/>
              <w:left w:val="single" w:sz="4" w:space="0" w:color="auto"/>
              <w:bottom w:val="single" w:sz="4" w:space="0" w:color="auto"/>
              <w:right w:val="single" w:sz="4" w:space="0" w:color="auto"/>
            </w:tcBorders>
            <w:vAlign w:val="center"/>
          </w:tcPr>
          <w:p w:rsidR="00CA4B88" w:rsidRDefault="00CA4B88">
            <w:pPr>
              <w:widowControl/>
              <w:adjustRightInd/>
              <w:spacing w:line="240" w:lineRule="auto"/>
              <w:jc w:val="left"/>
              <w:textAlignment w:val="auto"/>
              <w:rPr>
                <w:sz w:val="20"/>
                <w:lang w:val="ro-RO"/>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CA4B88" w:rsidRDefault="00CA4B88">
            <w:pPr>
              <w:widowControl/>
              <w:adjustRightInd/>
              <w:spacing w:line="240" w:lineRule="auto"/>
              <w:jc w:val="left"/>
              <w:textAlignment w:val="auto"/>
              <w:rPr>
                <w:sz w:val="20"/>
                <w:lang w:val="ro-RO"/>
              </w:rPr>
            </w:pPr>
          </w:p>
        </w:tc>
        <w:tc>
          <w:tcPr>
            <w:tcW w:w="3600" w:type="dxa"/>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sz w:val="20"/>
                <w:lang w:val="ro-RO"/>
              </w:rPr>
            </w:pPr>
          </w:p>
        </w:tc>
        <w:tc>
          <w:tcPr>
            <w:tcW w:w="1440" w:type="dxa"/>
            <w:tcBorders>
              <w:top w:val="single" w:sz="4" w:space="0" w:color="auto"/>
              <w:left w:val="single" w:sz="4" w:space="0" w:color="auto"/>
              <w:bottom w:val="single" w:sz="4" w:space="0" w:color="auto"/>
              <w:right w:val="single" w:sz="4" w:space="0" w:color="auto"/>
            </w:tcBorders>
          </w:tcPr>
          <w:p w:rsidR="00CA4B88" w:rsidRDefault="00CA4B88">
            <w:pPr>
              <w:widowControl/>
              <w:adjustRightInd/>
              <w:spacing w:line="240" w:lineRule="auto"/>
              <w:jc w:val="left"/>
              <w:textAlignment w:val="auto"/>
              <w:rPr>
                <w:sz w:val="20"/>
                <w:lang w:val="ro-RO"/>
              </w:rPr>
            </w:pPr>
          </w:p>
        </w:tc>
      </w:tr>
      <w:tr w:rsidR="00CA4B88">
        <w:trPr>
          <w:trHeight w:val="170"/>
        </w:trPr>
        <w:tc>
          <w:tcPr>
            <w:tcW w:w="9828" w:type="dxa"/>
            <w:gridSpan w:val="4"/>
            <w:tcBorders>
              <w:top w:val="single" w:sz="4" w:space="0" w:color="auto"/>
              <w:left w:val="single" w:sz="4" w:space="0" w:color="auto"/>
              <w:bottom w:val="single" w:sz="4" w:space="0" w:color="auto"/>
              <w:right w:val="single" w:sz="4" w:space="0" w:color="auto"/>
            </w:tcBorders>
          </w:tcPr>
          <w:p w:rsidR="00CA4B88" w:rsidRDefault="005F6C99">
            <w:pPr>
              <w:widowControl/>
              <w:adjustRightInd/>
              <w:spacing w:line="240" w:lineRule="auto"/>
              <w:jc w:val="left"/>
              <w:textAlignment w:val="auto"/>
              <w:rPr>
                <w:sz w:val="20"/>
                <w:lang w:val="ro-RO"/>
              </w:rPr>
            </w:pPr>
            <w:r>
              <w:rPr>
                <w:sz w:val="20"/>
                <w:lang w:val="ro-RO"/>
              </w:rPr>
              <w:t>10.6 Standard minim de performanţă</w:t>
            </w:r>
          </w:p>
        </w:tc>
      </w:tr>
      <w:tr w:rsidR="00CA4B88">
        <w:trPr>
          <w:trHeight w:val="471"/>
        </w:trPr>
        <w:tc>
          <w:tcPr>
            <w:tcW w:w="9828" w:type="dxa"/>
            <w:gridSpan w:val="4"/>
            <w:tcBorders>
              <w:top w:val="single" w:sz="4" w:space="0" w:color="auto"/>
              <w:left w:val="single" w:sz="4" w:space="0" w:color="auto"/>
              <w:bottom w:val="single" w:sz="4" w:space="0" w:color="auto"/>
              <w:right w:val="single" w:sz="4" w:space="0" w:color="auto"/>
            </w:tcBorders>
          </w:tcPr>
          <w:p w:rsidR="00CA4B88" w:rsidRPr="00A803C9" w:rsidRDefault="005F6C99">
            <w:pPr>
              <w:widowControl/>
              <w:numPr>
                <w:ilvl w:val="0"/>
                <w:numId w:val="10"/>
              </w:numPr>
              <w:adjustRightInd/>
              <w:spacing w:line="240" w:lineRule="auto"/>
              <w:jc w:val="left"/>
              <w:textAlignment w:val="auto"/>
              <w:rPr>
                <w:sz w:val="20"/>
                <w:lang w:val="ro-RO"/>
              </w:rPr>
            </w:pPr>
            <w:r w:rsidRPr="00A803C9">
              <w:rPr>
                <w:sz w:val="20"/>
                <w:lang w:val="ro-RO"/>
              </w:rPr>
              <w:t>Aprecierea activității la seminare minim cu nota ”5”.</w:t>
            </w:r>
          </w:p>
          <w:p w:rsidR="00CA4B88" w:rsidRPr="00A803C9" w:rsidRDefault="005F6C99">
            <w:pPr>
              <w:widowControl/>
              <w:numPr>
                <w:ilvl w:val="0"/>
                <w:numId w:val="10"/>
              </w:numPr>
              <w:adjustRightInd/>
              <w:spacing w:line="240" w:lineRule="auto"/>
              <w:jc w:val="left"/>
              <w:textAlignment w:val="auto"/>
              <w:rPr>
                <w:sz w:val="20"/>
                <w:lang w:val="ro-RO"/>
              </w:rPr>
            </w:pPr>
            <w:r w:rsidRPr="00A803C9">
              <w:rPr>
                <w:sz w:val="20"/>
                <w:lang w:val="ro-RO"/>
              </w:rPr>
              <w:t xml:space="preserve">Prezentarea studiului de caz/referatului/comunicării. </w:t>
            </w:r>
          </w:p>
          <w:p w:rsidR="00CA4B88" w:rsidRDefault="00CA4B88">
            <w:pPr>
              <w:widowControl/>
              <w:adjustRightInd/>
              <w:spacing w:line="240" w:lineRule="auto"/>
              <w:jc w:val="left"/>
              <w:textAlignment w:val="auto"/>
              <w:rPr>
                <w:sz w:val="20"/>
                <w:lang w:val="ro-RO"/>
              </w:rPr>
            </w:pPr>
          </w:p>
        </w:tc>
      </w:tr>
    </w:tbl>
    <w:p w:rsidR="00CA4B88" w:rsidRDefault="00CA4B88">
      <w:pPr>
        <w:widowControl/>
        <w:adjustRightInd/>
        <w:spacing w:line="240" w:lineRule="auto"/>
        <w:jc w:val="left"/>
        <w:textAlignment w:val="auto"/>
        <w:rPr>
          <w:sz w:val="20"/>
          <w:lang w:val="ro-RO"/>
        </w:rPr>
      </w:pPr>
    </w:p>
    <w:p w:rsidR="00CA4B88" w:rsidRDefault="00CA4B88">
      <w:pPr>
        <w:widowControl/>
        <w:adjustRightInd/>
        <w:spacing w:line="240" w:lineRule="auto"/>
        <w:jc w:val="left"/>
        <w:textAlignment w:val="auto"/>
        <w:rPr>
          <w:sz w:val="20"/>
          <w:lang w:val="ro-RO"/>
        </w:rPr>
      </w:pPr>
    </w:p>
    <w:p w:rsidR="00CA4B88" w:rsidRDefault="00CA4B88">
      <w:pPr>
        <w:widowControl/>
        <w:adjustRightInd/>
        <w:spacing w:line="240" w:lineRule="auto"/>
        <w:jc w:val="left"/>
        <w:textAlignment w:val="auto"/>
        <w:rPr>
          <w:sz w:val="20"/>
          <w:lang w:val="ro-RO"/>
        </w:rPr>
      </w:pPr>
    </w:p>
    <w:tbl>
      <w:tblPr>
        <w:tblW w:w="9648" w:type="dxa"/>
        <w:tblLook w:val="04A0" w:firstRow="1" w:lastRow="0" w:firstColumn="1" w:lastColumn="0" w:noHBand="0" w:noVBand="1"/>
      </w:tblPr>
      <w:tblGrid>
        <w:gridCol w:w="2448"/>
        <w:gridCol w:w="1980"/>
        <w:gridCol w:w="1800"/>
        <w:gridCol w:w="3420"/>
      </w:tblGrid>
      <w:tr w:rsidR="00CA4B88">
        <w:tc>
          <w:tcPr>
            <w:tcW w:w="2448" w:type="dxa"/>
          </w:tcPr>
          <w:p w:rsidR="00CA4B88" w:rsidRDefault="005F6C99">
            <w:pPr>
              <w:widowControl/>
              <w:adjustRightInd/>
              <w:spacing w:line="240" w:lineRule="auto"/>
              <w:jc w:val="left"/>
              <w:textAlignment w:val="auto"/>
              <w:rPr>
                <w:sz w:val="22"/>
                <w:lang w:val="ro-RO"/>
              </w:rPr>
            </w:pPr>
            <w:r>
              <w:rPr>
                <w:sz w:val="22"/>
                <w:lang w:val="ro-RO"/>
              </w:rPr>
              <w:t xml:space="preserve">Data completării         </w:t>
            </w:r>
          </w:p>
        </w:tc>
        <w:tc>
          <w:tcPr>
            <w:tcW w:w="3780" w:type="dxa"/>
            <w:gridSpan w:val="2"/>
          </w:tcPr>
          <w:p w:rsidR="00CA4B88" w:rsidRDefault="005F6C99">
            <w:pPr>
              <w:widowControl/>
              <w:adjustRightInd/>
              <w:spacing w:line="240" w:lineRule="auto"/>
              <w:jc w:val="left"/>
              <w:textAlignment w:val="auto"/>
              <w:rPr>
                <w:sz w:val="22"/>
                <w:lang w:val="ro-RO"/>
              </w:rPr>
            </w:pPr>
            <w:r>
              <w:rPr>
                <w:sz w:val="22"/>
                <w:lang w:val="ro-RO"/>
              </w:rPr>
              <w:t>Semnătura titularului de curs</w:t>
            </w:r>
          </w:p>
        </w:tc>
        <w:tc>
          <w:tcPr>
            <w:tcW w:w="3420" w:type="dxa"/>
          </w:tcPr>
          <w:p w:rsidR="00CA4B88" w:rsidRDefault="005F6C99">
            <w:pPr>
              <w:widowControl/>
              <w:adjustRightInd/>
              <w:spacing w:line="240" w:lineRule="auto"/>
              <w:jc w:val="left"/>
              <w:textAlignment w:val="auto"/>
              <w:rPr>
                <w:sz w:val="22"/>
                <w:lang w:val="ro-RO"/>
              </w:rPr>
            </w:pPr>
            <w:r>
              <w:rPr>
                <w:sz w:val="22"/>
                <w:lang w:val="ro-RO"/>
              </w:rPr>
              <w:t xml:space="preserve">Semnătura titularului de seminar </w:t>
            </w:r>
          </w:p>
        </w:tc>
      </w:tr>
      <w:tr w:rsidR="00CA4B88">
        <w:tc>
          <w:tcPr>
            <w:tcW w:w="2448" w:type="dxa"/>
          </w:tcPr>
          <w:p w:rsidR="00CA4B88" w:rsidRDefault="00CA4B88">
            <w:pPr>
              <w:widowControl/>
              <w:adjustRightInd/>
              <w:spacing w:line="240" w:lineRule="auto"/>
              <w:jc w:val="left"/>
              <w:textAlignment w:val="auto"/>
              <w:rPr>
                <w:sz w:val="22"/>
                <w:lang w:val="ro-RO"/>
              </w:rPr>
            </w:pPr>
          </w:p>
          <w:p w:rsidR="00CA4B88" w:rsidRDefault="00CA4B88">
            <w:pPr>
              <w:widowControl/>
              <w:adjustRightInd/>
              <w:spacing w:line="240" w:lineRule="auto"/>
              <w:jc w:val="left"/>
              <w:textAlignment w:val="auto"/>
              <w:rPr>
                <w:sz w:val="22"/>
                <w:lang w:val="ro-RO"/>
              </w:rPr>
            </w:pPr>
          </w:p>
        </w:tc>
        <w:tc>
          <w:tcPr>
            <w:tcW w:w="3780" w:type="dxa"/>
            <w:gridSpan w:val="2"/>
          </w:tcPr>
          <w:p w:rsidR="00CA4B88" w:rsidRDefault="00CA4B88">
            <w:pPr>
              <w:widowControl/>
              <w:adjustRightInd/>
              <w:spacing w:line="240" w:lineRule="auto"/>
              <w:jc w:val="left"/>
              <w:textAlignment w:val="auto"/>
              <w:rPr>
                <w:sz w:val="22"/>
                <w:lang w:val="ro-RO"/>
              </w:rPr>
            </w:pPr>
          </w:p>
        </w:tc>
        <w:tc>
          <w:tcPr>
            <w:tcW w:w="3420" w:type="dxa"/>
          </w:tcPr>
          <w:p w:rsidR="00CA4B88" w:rsidRDefault="00CA4B88">
            <w:pPr>
              <w:widowControl/>
              <w:adjustRightInd/>
              <w:spacing w:line="240" w:lineRule="auto"/>
              <w:jc w:val="left"/>
              <w:textAlignment w:val="auto"/>
              <w:rPr>
                <w:sz w:val="22"/>
                <w:lang w:val="ro-RO"/>
              </w:rPr>
            </w:pPr>
          </w:p>
          <w:p w:rsidR="00CA4B88" w:rsidRDefault="00CA4B88">
            <w:pPr>
              <w:widowControl/>
              <w:adjustRightInd/>
              <w:spacing w:line="240" w:lineRule="auto"/>
              <w:jc w:val="left"/>
              <w:textAlignment w:val="auto"/>
              <w:rPr>
                <w:sz w:val="22"/>
                <w:lang w:val="ro-RO"/>
              </w:rPr>
            </w:pPr>
          </w:p>
        </w:tc>
      </w:tr>
      <w:tr w:rsidR="00CA4B88">
        <w:tc>
          <w:tcPr>
            <w:tcW w:w="2448" w:type="dxa"/>
          </w:tcPr>
          <w:p w:rsidR="00CA4B88" w:rsidRDefault="00CA4B88">
            <w:pPr>
              <w:widowControl/>
              <w:adjustRightInd/>
              <w:spacing w:line="240" w:lineRule="auto"/>
              <w:jc w:val="left"/>
              <w:textAlignment w:val="auto"/>
              <w:rPr>
                <w:sz w:val="22"/>
                <w:lang w:val="ro-RO"/>
              </w:rPr>
            </w:pPr>
          </w:p>
        </w:tc>
        <w:tc>
          <w:tcPr>
            <w:tcW w:w="3780" w:type="dxa"/>
            <w:gridSpan w:val="2"/>
          </w:tcPr>
          <w:p w:rsidR="00CA4B88" w:rsidRDefault="00CA4B88">
            <w:pPr>
              <w:widowControl/>
              <w:adjustRightInd/>
              <w:spacing w:line="240" w:lineRule="auto"/>
              <w:jc w:val="left"/>
              <w:textAlignment w:val="auto"/>
              <w:rPr>
                <w:sz w:val="22"/>
                <w:lang w:val="ro-RO"/>
              </w:rPr>
            </w:pPr>
          </w:p>
        </w:tc>
        <w:tc>
          <w:tcPr>
            <w:tcW w:w="3420" w:type="dxa"/>
          </w:tcPr>
          <w:p w:rsidR="00CA4B88" w:rsidRDefault="00CA4B88">
            <w:pPr>
              <w:widowControl/>
              <w:adjustRightInd/>
              <w:spacing w:line="240" w:lineRule="auto"/>
              <w:jc w:val="left"/>
              <w:textAlignment w:val="auto"/>
              <w:rPr>
                <w:sz w:val="22"/>
                <w:lang w:val="ro-RO"/>
              </w:rPr>
            </w:pPr>
          </w:p>
        </w:tc>
      </w:tr>
      <w:tr w:rsidR="00CA4B88">
        <w:trPr>
          <w:trHeight w:val="258"/>
        </w:trPr>
        <w:tc>
          <w:tcPr>
            <w:tcW w:w="4428" w:type="dxa"/>
            <w:gridSpan w:val="2"/>
          </w:tcPr>
          <w:p w:rsidR="00CA4B88" w:rsidRDefault="005F6C99">
            <w:pPr>
              <w:widowControl/>
              <w:adjustRightInd/>
              <w:spacing w:line="240" w:lineRule="auto"/>
              <w:jc w:val="left"/>
              <w:textAlignment w:val="auto"/>
              <w:rPr>
                <w:sz w:val="22"/>
                <w:lang w:val="ro-RO"/>
              </w:rPr>
            </w:pPr>
            <w:r>
              <w:rPr>
                <w:sz w:val="22"/>
                <w:lang w:val="ro-RO"/>
              </w:rPr>
              <w:t xml:space="preserve">Data avizării în departament </w:t>
            </w:r>
          </w:p>
        </w:tc>
        <w:tc>
          <w:tcPr>
            <w:tcW w:w="5220" w:type="dxa"/>
            <w:gridSpan w:val="2"/>
          </w:tcPr>
          <w:p w:rsidR="00CA4B88" w:rsidRDefault="005F6C99">
            <w:pPr>
              <w:widowControl/>
              <w:adjustRightInd/>
              <w:spacing w:line="240" w:lineRule="auto"/>
              <w:jc w:val="left"/>
              <w:textAlignment w:val="auto"/>
              <w:rPr>
                <w:sz w:val="22"/>
                <w:lang w:val="ro-RO"/>
              </w:rPr>
            </w:pPr>
            <w:r>
              <w:rPr>
                <w:sz w:val="22"/>
                <w:lang w:val="ro-RO"/>
              </w:rPr>
              <w:t>Semnătura directorului  de departament</w:t>
            </w:r>
          </w:p>
        </w:tc>
      </w:tr>
      <w:tr w:rsidR="00CA4B88">
        <w:tc>
          <w:tcPr>
            <w:tcW w:w="4428" w:type="dxa"/>
            <w:gridSpan w:val="2"/>
          </w:tcPr>
          <w:p w:rsidR="00CA4B88" w:rsidRDefault="00CA4B88">
            <w:pPr>
              <w:widowControl/>
              <w:adjustRightInd/>
              <w:spacing w:line="240" w:lineRule="auto"/>
              <w:jc w:val="left"/>
              <w:textAlignment w:val="auto"/>
              <w:rPr>
                <w:sz w:val="22"/>
                <w:lang w:val="ro-RO"/>
              </w:rPr>
            </w:pPr>
          </w:p>
          <w:p w:rsidR="00CA4B88" w:rsidRDefault="00CA4B88">
            <w:pPr>
              <w:widowControl/>
              <w:adjustRightInd/>
              <w:spacing w:line="240" w:lineRule="auto"/>
              <w:jc w:val="left"/>
              <w:textAlignment w:val="auto"/>
              <w:rPr>
                <w:sz w:val="22"/>
                <w:lang w:val="ro-RO"/>
              </w:rPr>
            </w:pPr>
          </w:p>
        </w:tc>
        <w:tc>
          <w:tcPr>
            <w:tcW w:w="5220" w:type="dxa"/>
            <w:gridSpan w:val="2"/>
          </w:tcPr>
          <w:p w:rsidR="00CA4B88" w:rsidRDefault="00CA4B88">
            <w:pPr>
              <w:widowControl/>
              <w:adjustRightInd/>
              <w:spacing w:line="240" w:lineRule="auto"/>
              <w:jc w:val="left"/>
              <w:textAlignment w:val="auto"/>
              <w:rPr>
                <w:sz w:val="22"/>
                <w:lang w:val="ro-RO"/>
              </w:rPr>
            </w:pPr>
          </w:p>
          <w:p w:rsidR="00CA4B88" w:rsidRDefault="00CA4B88">
            <w:pPr>
              <w:widowControl/>
              <w:adjustRightInd/>
              <w:spacing w:line="240" w:lineRule="auto"/>
              <w:jc w:val="left"/>
              <w:textAlignment w:val="auto"/>
              <w:rPr>
                <w:sz w:val="22"/>
                <w:lang w:val="ro-RO"/>
              </w:rPr>
            </w:pPr>
          </w:p>
        </w:tc>
      </w:tr>
      <w:tr w:rsidR="00CA4B88">
        <w:tc>
          <w:tcPr>
            <w:tcW w:w="4428" w:type="dxa"/>
            <w:gridSpan w:val="2"/>
          </w:tcPr>
          <w:p w:rsidR="00CA4B88" w:rsidRDefault="00CA4B88">
            <w:pPr>
              <w:widowControl/>
              <w:adjustRightInd/>
              <w:spacing w:line="240" w:lineRule="auto"/>
              <w:jc w:val="left"/>
              <w:textAlignment w:val="auto"/>
              <w:rPr>
                <w:sz w:val="22"/>
                <w:lang w:val="ro-RO"/>
              </w:rPr>
            </w:pPr>
          </w:p>
        </w:tc>
        <w:tc>
          <w:tcPr>
            <w:tcW w:w="5220" w:type="dxa"/>
            <w:gridSpan w:val="2"/>
          </w:tcPr>
          <w:p w:rsidR="00CA4B88" w:rsidRDefault="00CA4B88">
            <w:pPr>
              <w:widowControl/>
              <w:adjustRightInd/>
              <w:spacing w:line="240" w:lineRule="auto"/>
              <w:jc w:val="left"/>
              <w:textAlignment w:val="auto"/>
              <w:rPr>
                <w:sz w:val="22"/>
                <w:lang w:val="ro-RO"/>
              </w:rPr>
            </w:pPr>
          </w:p>
        </w:tc>
      </w:tr>
      <w:tr w:rsidR="00CA4B88">
        <w:tc>
          <w:tcPr>
            <w:tcW w:w="4428" w:type="dxa"/>
            <w:gridSpan w:val="2"/>
          </w:tcPr>
          <w:p w:rsidR="00CA4B88" w:rsidRDefault="005F6C99">
            <w:pPr>
              <w:widowControl/>
              <w:adjustRightInd/>
              <w:spacing w:line="240" w:lineRule="auto"/>
              <w:jc w:val="left"/>
              <w:textAlignment w:val="auto"/>
              <w:rPr>
                <w:color w:val="BFBFBF" w:themeColor="background1" w:themeShade="BF"/>
                <w:sz w:val="22"/>
                <w:lang w:val="ro-RO"/>
              </w:rPr>
            </w:pPr>
            <w:r>
              <w:rPr>
                <w:color w:val="BFBFBF" w:themeColor="background1" w:themeShade="BF"/>
                <w:sz w:val="22"/>
                <w:lang w:val="ro-RO"/>
              </w:rPr>
              <w:t>Data aprobării în Consiliul Facultății</w:t>
            </w:r>
            <w:r>
              <w:rPr>
                <w:color w:val="BFBFBF" w:themeColor="background1" w:themeShade="BF"/>
                <w:sz w:val="22"/>
                <w:vertAlign w:val="superscript"/>
                <w:lang w:val="ro-RO"/>
              </w:rPr>
              <w:t>1</w:t>
            </w:r>
            <w:r>
              <w:rPr>
                <w:color w:val="BFBFBF" w:themeColor="background1" w:themeShade="BF"/>
                <w:sz w:val="22"/>
                <w:lang w:val="ro-RO"/>
              </w:rPr>
              <w:t xml:space="preserve"> </w:t>
            </w:r>
          </w:p>
        </w:tc>
        <w:tc>
          <w:tcPr>
            <w:tcW w:w="5220" w:type="dxa"/>
            <w:gridSpan w:val="2"/>
          </w:tcPr>
          <w:p w:rsidR="00CA4B88" w:rsidRDefault="00CA4B88">
            <w:pPr>
              <w:widowControl/>
              <w:adjustRightInd/>
              <w:spacing w:line="240" w:lineRule="auto"/>
              <w:jc w:val="left"/>
              <w:textAlignment w:val="auto"/>
              <w:rPr>
                <w:color w:val="BFBFBF" w:themeColor="background1" w:themeShade="BF"/>
                <w:sz w:val="22"/>
                <w:lang w:val="ro-RO"/>
              </w:rPr>
            </w:pPr>
          </w:p>
        </w:tc>
      </w:tr>
      <w:tr w:rsidR="00CA4B88">
        <w:tc>
          <w:tcPr>
            <w:tcW w:w="9648" w:type="dxa"/>
            <w:gridSpan w:val="4"/>
          </w:tcPr>
          <w:p w:rsidR="00CA4B88" w:rsidRDefault="00CA4B88">
            <w:pPr>
              <w:widowControl/>
              <w:adjustRightInd/>
              <w:spacing w:line="240" w:lineRule="auto"/>
              <w:jc w:val="left"/>
              <w:textAlignment w:val="auto"/>
              <w:rPr>
                <w:color w:val="BFBFBF" w:themeColor="background1" w:themeShade="BF"/>
                <w:sz w:val="22"/>
                <w:lang w:val="ro-RO"/>
              </w:rPr>
            </w:pPr>
          </w:p>
          <w:p w:rsidR="00CA4B88" w:rsidRDefault="00CA4B88">
            <w:pPr>
              <w:widowControl/>
              <w:adjustRightInd/>
              <w:spacing w:line="240" w:lineRule="auto"/>
              <w:jc w:val="left"/>
              <w:textAlignment w:val="auto"/>
              <w:rPr>
                <w:color w:val="BFBFBF" w:themeColor="background1" w:themeShade="BF"/>
                <w:sz w:val="22"/>
                <w:lang w:val="ro-RO"/>
              </w:rPr>
            </w:pPr>
          </w:p>
          <w:p w:rsidR="00CA4B88" w:rsidRDefault="00CA4B88">
            <w:pPr>
              <w:widowControl/>
              <w:adjustRightInd/>
              <w:spacing w:line="240" w:lineRule="auto"/>
              <w:jc w:val="left"/>
              <w:textAlignment w:val="auto"/>
              <w:rPr>
                <w:color w:val="BFBFBF" w:themeColor="background1" w:themeShade="BF"/>
                <w:sz w:val="22"/>
                <w:lang w:val="ro-RO"/>
              </w:rPr>
            </w:pPr>
          </w:p>
        </w:tc>
      </w:tr>
    </w:tbl>
    <w:p w:rsidR="00CA4B88" w:rsidRDefault="00CA4B88">
      <w:pPr>
        <w:pStyle w:val="a4"/>
        <w:spacing w:after="0" w:line="280" w:lineRule="exact"/>
        <w:ind w:left="0"/>
        <w:rPr>
          <w:rFonts w:ascii="Arial Narrow" w:hAnsi="Arial Narrow"/>
          <w:sz w:val="22"/>
          <w:szCs w:val="22"/>
          <w:lang w:val="ro-RO"/>
        </w:rPr>
      </w:pPr>
    </w:p>
    <w:p w:rsidR="00CA4B88" w:rsidRDefault="00CA4B88">
      <w:pPr>
        <w:rPr>
          <w:lang w:val="it-IT"/>
        </w:rPr>
      </w:pPr>
    </w:p>
    <w:p w:rsidR="00CA4B88" w:rsidRDefault="00CA4B88">
      <w:pPr>
        <w:rPr>
          <w:lang w:val="it-IT"/>
        </w:rPr>
      </w:pPr>
    </w:p>
    <w:sectPr w:rsidR="00CA4B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0B" w:rsidRDefault="0065650B">
      <w:pPr>
        <w:spacing w:line="240" w:lineRule="auto"/>
      </w:pPr>
      <w:r>
        <w:separator/>
      </w:r>
    </w:p>
  </w:endnote>
  <w:endnote w:type="continuationSeparator" w:id="0">
    <w:p w:rsidR="0065650B" w:rsidRDefault="00656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0B" w:rsidRDefault="0065650B">
      <w:pPr>
        <w:spacing w:line="240" w:lineRule="auto"/>
      </w:pPr>
      <w:r>
        <w:separator/>
      </w:r>
    </w:p>
  </w:footnote>
  <w:footnote w:type="continuationSeparator" w:id="0">
    <w:p w:rsidR="0065650B" w:rsidRDefault="006565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51DF0"/>
    <w:multiLevelType w:val="singleLevel"/>
    <w:tmpl w:val="88151DF0"/>
    <w:lvl w:ilvl="0">
      <w:start w:val="1"/>
      <w:numFmt w:val="decimal"/>
      <w:lvlText w:val="%1)"/>
      <w:lvlJc w:val="left"/>
      <w:pPr>
        <w:tabs>
          <w:tab w:val="left" w:pos="425"/>
        </w:tabs>
        <w:ind w:left="425" w:hanging="425"/>
      </w:pPr>
      <w:rPr>
        <w:rFonts w:hint="default"/>
      </w:rPr>
    </w:lvl>
  </w:abstractNum>
  <w:abstractNum w:abstractNumId="1">
    <w:nsid w:val="13FF594A"/>
    <w:multiLevelType w:val="multilevel"/>
    <w:tmpl w:val="13FF59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411B75"/>
    <w:multiLevelType w:val="multilevel"/>
    <w:tmpl w:val="19411B7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nsid w:val="26C59F28"/>
    <w:multiLevelType w:val="singleLevel"/>
    <w:tmpl w:val="26C59F28"/>
    <w:lvl w:ilvl="0">
      <w:start w:val="1"/>
      <w:numFmt w:val="decimal"/>
      <w:suff w:val="space"/>
      <w:lvlText w:val="%1."/>
      <w:lvlJc w:val="left"/>
    </w:lvl>
  </w:abstractNum>
  <w:abstractNum w:abstractNumId="4">
    <w:nsid w:val="2D670134"/>
    <w:multiLevelType w:val="multilevel"/>
    <w:tmpl w:val="2D67013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3504213D"/>
    <w:multiLevelType w:val="hybridMultilevel"/>
    <w:tmpl w:val="72663318"/>
    <w:lvl w:ilvl="0" w:tplc="739CC71A">
      <w:start w:val="1"/>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1F79F6"/>
    <w:multiLevelType w:val="hybridMultilevel"/>
    <w:tmpl w:val="52F88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1AF81A5"/>
    <w:multiLevelType w:val="multilevel"/>
    <w:tmpl w:val="51AF81A5"/>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8">
    <w:nsid w:val="5F7725A5"/>
    <w:multiLevelType w:val="multilevel"/>
    <w:tmpl w:val="5F7725A5"/>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F9C1F5C"/>
    <w:multiLevelType w:val="hybridMultilevel"/>
    <w:tmpl w:val="59349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8D0A7E"/>
    <w:multiLevelType w:val="multilevel"/>
    <w:tmpl w:val="6D8D0A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0"/>
  </w:num>
  <w:num w:numId="9">
    <w:abstractNumId w:val="7"/>
  </w:num>
  <w:num w:numId="10">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6F5F"/>
    <w:rsid w:val="00050616"/>
    <w:rsid w:val="000F6F5F"/>
    <w:rsid w:val="001F7C86"/>
    <w:rsid w:val="00556508"/>
    <w:rsid w:val="005B1F9B"/>
    <w:rsid w:val="005D7F74"/>
    <w:rsid w:val="005F6C99"/>
    <w:rsid w:val="0065650B"/>
    <w:rsid w:val="009D5D8B"/>
    <w:rsid w:val="00A14750"/>
    <w:rsid w:val="00A803C9"/>
    <w:rsid w:val="00CA4B88"/>
    <w:rsid w:val="00F451FF"/>
    <w:rsid w:val="09B256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Times New Roman" w:hAnsi="Times New Roman" w:cs="Times New Roman"/>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ody Text Indent"/>
    <w:basedOn w:val="a"/>
    <w:link w:val="a5"/>
    <w:uiPriority w:val="99"/>
    <w:unhideWhenUsed/>
    <w:pPr>
      <w:spacing w:after="120"/>
      <w:ind w:left="283"/>
    </w:pPr>
  </w:style>
  <w:style w:type="character" w:customStyle="1" w:styleId="a5">
    <w:name w:val="Основной текст с отступом Знак"/>
    <w:basedOn w:val="a0"/>
    <w:link w:val="a4"/>
    <w:uiPriority w:val="99"/>
    <w:qFormat/>
    <w:rPr>
      <w:rFonts w:ascii="Times New Roman" w:eastAsia="Times New Roman" w:hAnsi="Times New Roman" w:cs="Times New Roman"/>
      <w:sz w:val="24"/>
      <w:szCs w:val="24"/>
      <w:lang w:val="en-US"/>
    </w:rPr>
  </w:style>
  <w:style w:type="paragraph" w:customStyle="1" w:styleId="Body">
    <w:name w:val="Body"/>
    <w:rPr>
      <w:rFonts w:ascii="Helvetica" w:eastAsia="ヒラギノ角ゴ Pro W3" w:hAnsi="Helvetica" w:cs="Times New Roman"/>
      <w:color w:val="000000"/>
      <w:sz w:val="24"/>
      <w:lang w:val="en-US" w:eastAsia="en-US"/>
    </w:rPr>
  </w:style>
  <w:style w:type="paragraph" w:styleId="a6">
    <w:name w:val="List Paragraph"/>
    <w:basedOn w:val="a"/>
    <w:uiPriority w:val="34"/>
    <w:qFormat/>
    <w:pPr>
      <w:ind w:left="720"/>
      <w:contextualSpacing/>
    </w:pPr>
  </w:style>
  <w:style w:type="paragraph" w:styleId="a7">
    <w:name w:val="No Spacing"/>
    <w:uiPriority w:val="99"/>
    <w:qFormat/>
    <w:rsid w:val="00F451FF"/>
    <w:rPr>
      <w:rFonts w:ascii="Calibri" w:eastAsia="SimSun" w:hAnsi="Calibri" w:cs="Times New Roman"/>
      <w:sz w:val="22"/>
      <w:szCs w:val="22"/>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ransfrontaliera.ugal.ro/files/2023_2024/ORARE_MASTERAT_S1/orare_masterat_finale/1_RIC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Desktop</cp:lastModifiedBy>
  <cp:revision>3</cp:revision>
  <dcterms:created xsi:type="dcterms:W3CDTF">2024-04-14T19:08:00Z</dcterms:created>
  <dcterms:modified xsi:type="dcterms:W3CDTF">2024-04-16T07:50:00Z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5E9BD37F3E844BBEAADA0CF54D62C13F</vt:lpwstr>
  </property>
</Properties>
</file>