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88541278"/>
    <w:p w14:paraId="5B8C4129" w14:textId="77777777" w:rsidR="00560D4B" w:rsidRPr="00C87E1E" w:rsidRDefault="00560D4B" w:rsidP="00560D4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pacing w:val="12"/>
          <w:sz w:val="24"/>
          <w:szCs w:val="24"/>
          <w:lang w:val="fr-FR"/>
        </w:rPr>
      </w:pPr>
      <w:r w:rsidRPr="00C87E1E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86A084" wp14:editId="73C8A4DE">
                <wp:simplePos x="0" y="0"/>
                <wp:positionH relativeFrom="column">
                  <wp:posOffset>-363220</wp:posOffset>
                </wp:positionH>
                <wp:positionV relativeFrom="paragraph">
                  <wp:posOffset>41275</wp:posOffset>
                </wp:positionV>
                <wp:extent cx="1075055" cy="788035"/>
                <wp:effectExtent l="0" t="4445" r="2540" b="0"/>
                <wp:wrapNone/>
                <wp:docPr id="82747890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5055" cy="788035"/>
                          <a:chOff x="0" y="0"/>
                          <a:chExt cx="846000" cy="619920"/>
                        </a:xfrm>
                      </wpg:grpSpPr>
                      <wps:wsp>
                        <wps:cNvPr id="149476650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46000" cy="619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0920009" name="Picture 10" descr="Antet UGAL 2015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126" y="0"/>
                            <a:ext cx="552450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EC16E1" id="Group 2" o:spid="_x0000_s1026" style="position:absolute;margin-left:-28.6pt;margin-top:3.25pt;width:84.65pt;height:62.05pt;z-index:251659264;mso-width-relative:margin;mso-height-relative:margin" coordsize="8460,619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">
                <v:rect id="Rectangle 13" o:spid="_x0000_s1027" style="position:absolute;width:8460;height:6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alt="Antet UGAL 2015" style="position:absolute;left:1501;width:5524;height:5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">
                  <v:imagedata r:id="rId6" o:title="Antet UGAL 2015"/>
                  <o:lock v:ext="edit" aspectratio="f"/>
                </v:shape>
              </v:group>
            </w:pict>
          </mc:Fallback>
        </mc:AlternateContent>
      </w:r>
      <w:r w:rsidRPr="00C87E1E">
        <w:drawing>
          <wp:anchor distT="0" distB="0" distL="114300" distR="114300" simplePos="0" relativeHeight="251661312" behindDoc="0" locked="0" layoutInCell="1" allowOverlap="1" wp14:anchorId="7369CC56" wp14:editId="5E92CB10">
            <wp:simplePos x="0" y="0"/>
            <wp:positionH relativeFrom="column">
              <wp:posOffset>5756275</wp:posOffset>
            </wp:positionH>
            <wp:positionV relativeFrom="paragraph">
              <wp:posOffset>19685</wp:posOffset>
            </wp:positionV>
            <wp:extent cx="817245" cy="812800"/>
            <wp:effectExtent l="0" t="0" r="1905" b="6350"/>
            <wp:wrapSquare wrapText="bothSides"/>
            <wp:docPr id="795011519" name="Picture 3" descr="A blue circle with a hand shaking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011519" name="Picture 3" descr="A blue circle with a hand shaking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E1E">
        <w:rPr>
          <w:rFonts w:ascii="Arial" w:hAnsi="Arial" w:cs="Arial"/>
          <w:b/>
          <w:bCs/>
          <w:color w:val="034EA2"/>
          <w:spacing w:val="12"/>
          <w:sz w:val="24"/>
          <w:szCs w:val="24"/>
          <w:lang w:val="fr-FR"/>
        </w:rPr>
        <w:t>ROMÂNIA</w:t>
      </w:r>
    </w:p>
    <w:p w14:paraId="2EAC9A76" w14:textId="77777777" w:rsidR="00560D4B" w:rsidRPr="00C87E1E" w:rsidRDefault="00560D4B" w:rsidP="00560D4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pacing w:val="12"/>
          <w:sz w:val="24"/>
          <w:szCs w:val="24"/>
          <w:lang w:val="fr-FR"/>
        </w:rPr>
      </w:pPr>
      <w:r w:rsidRPr="00C87E1E">
        <w:rPr>
          <w:rFonts w:ascii="Arial" w:hAnsi="Arial" w:cs="Arial"/>
          <w:color w:val="034EA2"/>
          <w:spacing w:val="12"/>
          <w:sz w:val="24"/>
          <w:szCs w:val="24"/>
          <w:lang w:val="fr-FR"/>
        </w:rPr>
        <w:t>MINISTERUL EDUCAȚIEI ȘI CERCETĂRII</w:t>
      </w:r>
    </w:p>
    <w:p w14:paraId="2EAE6F2B" w14:textId="77777777" w:rsidR="00560D4B" w:rsidRPr="00C87E1E" w:rsidRDefault="00560D4B" w:rsidP="00560D4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34EA2"/>
          <w:spacing w:val="12"/>
          <w:sz w:val="24"/>
          <w:szCs w:val="24"/>
          <w:lang w:val="fr-FR"/>
        </w:rPr>
      </w:pPr>
      <w:r w:rsidRPr="00C87E1E">
        <w:rPr>
          <w:rFonts w:ascii="Arial" w:hAnsi="Arial" w:cs="Arial"/>
          <w:color w:val="034EA2"/>
          <w:spacing w:val="12"/>
          <w:sz w:val="24"/>
          <w:szCs w:val="24"/>
          <w:lang w:val="fr-FR"/>
        </w:rPr>
        <w:t>UNIVERSITATEA „DUNĂREA DE JOS” DIN GALAȚI</w:t>
      </w:r>
    </w:p>
    <w:p w14:paraId="74EB9757" w14:textId="77777777" w:rsidR="00560D4B" w:rsidRPr="00C87E1E" w:rsidRDefault="00560D4B" w:rsidP="00560D4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34EA2"/>
          <w:spacing w:val="12"/>
          <w:sz w:val="24"/>
          <w:szCs w:val="24"/>
          <w:lang w:val="fr-FR"/>
        </w:rPr>
      </w:pPr>
      <w:r w:rsidRPr="00C87E1E">
        <w:rPr>
          <w:rFonts w:ascii="Arial" w:hAnsi="Arial" w:cs="Arial"/>
          <w:color w:val="034EA2"/>
          <w:spacing w:val="12"/>
          <w:sz w:val="24"/>
          <w:szCs w:val="24"/>
          <w:lang w:val="fr-FR"/>
        </w:rPr>
        <w:t>FACULTATEA TRANSFRONTALIERĂ</w:t>
      </w:r>
    </w:p>
    <w:p w14:paraId="0D19D2D4" w14:textId="77777777" w:rsidR="00560D4B" w:rsidRPr="00C87E1E" w:rsidRDefault="00560D4B" w:rsidP="00560D4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34EA2"/>
          <w:spacing w:val="12"/>
          <w:sz w:val="24"/>
          <w:szCs w:val="24"/>
          <w:lang w:val="fr-FR"/>
        </w:rPr>
      </w:pPr>
    </w:p>
    <w:p w14:paraId="32B9C9FC" w14:textId="77777777" w:rsidR="00560D4B" w:rsidRPr="00C87E1E" w:rsidRDefault="00560D4B" w:rsidP="00560D4B">
      <w:pPr>
        <w:pStyle w:val="Header"/>
        <w:rPr>
          <w:rFonts w:ascii="Arial" w:hAnsi="Arial" w:cs="Arial"/>
        </w:rPr>
      </w:pPr>
      <w:r w:rsidRPr="00C87E1E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5BFAE5F" wp14:editId="159155DF">
                <wp:simplePos x="0" y="0"/>
                <wp:positionH relativeFrom="column">
                  <wp:posOffset>7620</wp:posOffset>
                </wp:positionH>
                <wp:positionV relativeFrom="paragraph">
                  <wp:posOffset>31750</wp:posOffset>
                </wp:positionV>
                <wp:extent cx="6547485" cy="46355"/>
                <wp:effectExtent l="0" t="0" r="0" b="0"/>
                <wp:wrapNone/>
                <wp:docPr id="1761535019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7485" cy="46355"/>
                        </a:xfrm>
                        <a:custGeom>
                          <a:avLst/>
                          <a:gdLst>
                            <a:gd name="T0" fmla="*/ 0 w 3941"/>
                            <a:gd name="T1" fmla="*/ 0 h 20"/>
                            <a:gd name="T2" fmla="*/ 197 w 3941"/>
                            <a:gd name="T3" fmla="*/ 0 h 20"/>
                            <a:gd name="T4" fmla="*/ 394 w 3941"/>
                            <a:gd name="T5" fmla="*/ 0 h 20"/>
                            <a:gd name="T6" fmla="*/ 591 w 3941"/>
                            <a:gd name="T7" fmla="*/ 0 h 20"/>
                            <a:gd name="T8" fmla="*/ 788 w 3941"/>
                            <a:gd name="T9" fmla="*/ 0 h 20"/>
                            <a:gd name="T10" fmla="*/ 985 w 3941"/>
                            <a:gd name="T11" fmla="*/ 0 h 20"/>
                            <a:gd name="T12" fmla="*/ 1182 w 3941"/>
                            <a:gd name="T13" fmla="*/ 0 h 20"/>
                            <a:gd name="T14" fmla="*/ 1379 w 3941"/>
                            <a:gd name="T15" fmla="*/ 0 h 20"/>
                            <a:gd name="T16" fmla="*/ 1576 w 3941"/>
                            <a:gd name="T17" fmla="*/ 0 h 20"/>
                            <a:gd name="T18" fmla="*/ 1773 w 3941"/>
                            <a:gd name="T19" fmla="*/ 0 h 20"/>
                            <a:gd name="T20" fmla="*/ 1970 w 3941"/>
                            <a:gd name="T21" fmla="*/ 0 h 20"/>
                            <a:gd name="T22" fmla="*/ 2167 w 3941"/>
                            <a:gd name="T23" fmla="*/ 0 h 20"/>
                            <a:gd name="T24" fmla="*/ 2364 w 3941"/>
                            <a:gd name="T25" fmla="*/ 0 h 20"/>
                            <a:gd name="T26" fmla="*/ 2561 w 3941"/>
                            <a:gd name="T27" fmla="*/ 0 h 20"/>
                            <a:gd name="T28" fmla="*/ 2758 w 3941"/>
                            <a:gd name="T29" fmla="*/ 0 h 20"/>
                            <a:gd name="T30" fmla="*/ 2955 w 3941"/>
                            <a:gd name="T31" fmla="*/ 0 h 20"/>
                            <a:gd name="T32" fmla="*/ 3152 w 3941"/>
                            <a:gd name="T33" fmla="*/ 0 h 20"/>
                            <a:gd name="T34" fmla="*/ 3349 w 3941"/>
                            <a:gd name="T35" fmla="*/ 0 h 20"/>
                            <a:gd name="T36" fmla="*/ 3547 w 3941"/>
                            <a:gd name="T37" fmla="*/ 0 h 20"/>
                            <a:gd name="T38" fmla="*/ 3744 w 3941"/>
                            <a:gd name="T39" fmla="*/ 0 h 20"/>
                            <a:gd name="T40" fmla="*/ 3941 w 3941"/>
                            <a:gd name="T41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941" h="20">
                              <a:moveTo>
                                <a:pt x="0" y="0"/>
                              </a:moveTo>
                              <a:lnTo>
                                <a:pt x="197" y="0"/>
                              </a:lnTo>
                              <a:lnTo>
                                <a:pt x="394" y="0"/>
                              </a:lnTo>
                              <a:lnTo>
                                <a:pt x="591" y="0"/>
                              </a:lnTo>
                              <a:lnTo>
                                <a:pt x="788" y="0"/>
                              </a:lnTo>
                              <a:lnTo>
                                <a:pt x="985" y="0"/>
                              </a:lnTo>
                              <a:lnTo>
                                <a:pt x="1182" y="0"/>
                              </a:lnTo>
                              <a:lnTo>
                                <a:pt x="1379" y="0"/>
                              </a:lnTo>
                              <a:lnTo>
                                <a:pt x="1576" y="0"/>
                              </a:lnTo>
                              <a:lnTo>
                                <a:pt x="1773" y="0"/>
                              </a:lnTo>
                              <a:lnTo>
                                <a:pt x="1970" y="0"/>
                              </a:lnTo>
                              <a:lnTo>
                                <a:pt x="2167" y="0"/>
                              </a:lnTo>
                              <a:lnTo>
                                <a:pt x="2364" y="0"/>
                              </a:lnTo>
                              <a:lnTo>
                                <a:pt x="2561" y="0"/>
                              </a:lnTo>
                              <a:lnTo>
                                <a:pt x="2758" y="0"/>
                              </a:lnTo>
                              <a:lnTo>
                                <a:pt x="2955" y="0"/>
                              </a:lnTo>
                              <a:lnTo>
                                <a:pt x="3152" y="0"/>
                              </a:lnTo>
                              <a:lnTo>
                                <a:pt x="3349" y="0"/>
                              </a:lnTo>
                              <a:lnTo>
                                <a:pt x="3547" y="0"/>
                              </a:lnTo>
                              <a:lnTo>
                                <a:pt x="3744" y="0"/>
                              </a:lnTo>
                              <a:lnTo>
                                <a:pt x="3941" y="0"/>
                              </a:lnTo>
                            </a:path>
                          </a:pathLst>
                        </a:custGeom>
                        <a:noFill/>
                        <a:ln w="9017">
                          <a:solidFill>
                            <a:srgbClr val="034EA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0169F" id="Freeform: Shape 1" o:spid="_x0000_s1026" style="position:absolute;margin-left:.6pt;margin-top:2.5pt;width:515.55pt;height:3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coordsize="39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" o:allowincell="f" path="m,l197,,394,,591,,788,,985,r197,l1379,r197,l1773,r197,l2167,r197,l2561,r197,l2955,r197,l3349,r198,l3744,r197,e" filled="f" strokecolor="#034ea2" strokeweight=".71pt">
                <v:path arrowok="t" o:connecttype="custom" o:connectlocs="0,0;327291,0;654582,0;981874,0;1309165,0;1636456,0;1963747,0;2291038,0;2618329,0;2945621,0;3272912,0;3600203,0;3927494,0;4254785,0;4582077,0;4909368,0;5236659,0;5563950,0;5892903,0;6220194,0;6547485,0" o:connectangles="0,0,0,0,0,0,0,0,0,0,0,0,0,0,0,0,0,0,0,0,0"/>
              </v:shape>
            </w:pict>
          </mc:Fallback>
        </mc:AlternateContent>
      </w:r>
    </w:p>
    <w:p w14:paraId="43C5C312" w14:textId="77777777" w:rsidR="007310BE" w:rsidRDefault="007310BE" w:rsidP="00560D4B">
      <w:pPr>
        <w:widowControl w:val="0"/>
        <w:autoSpaceDE w:val="0"/>
        <w:autoSpaceDN w:val="0"/>
        <w:adjustRightInd w:val="0"/>
        <w:ind w:right="-23"/>
        <w:jc w:val="center"/>
        <w:rPr>
          <w:rFonts w:ascii="Book Antiqua" w:hAnsi="Book Antiqua" w:cs="Calibri"/>
          <w:b/>
          <w:bCs/>
          <w:color w:val="001F5F"/>
          <w:sz w:val="35"/>
          <w:szCs w:val="35"/>
        </w:rPr>
      </w:pPr>
      <w:bookmarkStart w:id="1" w:name="_Hlk188541235"/>
      <w:bookmarkEnd w:id="0"/>
    </w:p>
    <w:p w14:paraId="15555046" w14:textId="1A54D6EB" w:rsidR="00560D4B" w:rsidRPr="00560D4B" w:rsidRDefault="00560D4B" w:rsidP="00560D4B">
      <w:pPr>
        <w:widowControl w:val="0"/>
        <w:autoSpaceDE w:val="0"/>
        <w:autoSpaceDN w:val="0"/>
        <w:adjustRightInd w:val="0"/>
        <w:ind w:right="-23"/>
        <w:jc w:val="center"/>
        <w:rPr>
          <w:rFonts w:ascii="Book Antiqua" w:hAnsi="Book Antiqua" w:cs="Calibri"/>
          <w:b/>
          <w:bCs/>
          <w:color w:val="001F5F"/>
          <w:sz w:val="35"/>
          <w:szCs w:val="35"/>
        </w:rPr>
      </w:pPr>
      <w:r w:rsidRPr="00560D4B">
        <w:rPr>
          <w:rFonts w:ascii="Book Antiqua" w:hAnsi="Book Antiqua" w:cs="Calibri"/>
          <w:b/>
          <w:bCs/>
          <w:color w:val="001F5F"/>
          <w:sz w:val="35"/>
          <w:szCs w:val="35"/>
        </w:rPr>
        <w:t>Probe admitere 202</w:t>
      </w:r>
      <w:r w:rsidR="00C40635">
        <w:rPr>
          <w:rFonts w:ascii="Book Antiqua" w:hAnsi="Book Antiqua" w:cs="Calibri"/>
          <w:b/>
          <w:bCs/>
          <w:color w:val="001F5F"/>
          <w:sz w:val="35"/>
          <w:szCs w:val="35"/>
        </w:rPr>
        <w:t>6</w:t>
      </w:r>
    </w:p>
    <w:p w14:paraId="04F54BB3" w14:textId="77777777" w:rsidR="00560D4B" w:rsidRPr="00560D4B" w:rsidRDefault="00560D4B" w:rsidP="00560D4B">
      <w:pPr>
        <w:widowControl w:val="0"/>
        <w:autoSpaceDE w:val="0"/>
        <w:autoSpaceDN w:val="0"/>
        <w:adjustRightInd w:val="0"/>
        <w:ind w:right="-23"/>
        <w:jc w:val="center"/>
        <w:rPr>
          <w:rFonts w:ascii="Book Antiqua" w:hAnsi="Book Antiqua" w:cs="Calibri"/>
          <w:color w:val="000000"/>
          <w:sz w:val="35"/>
          <w:szCs w:val="35"/>
        </w:rPr>
      </w:pPr>
      <w:r w:rsidRPr="00560D4B">
        <w:rPr>
          <w:rFonts w:ascii="Book Antiqua" w:hAnsi="Book Antiqua" w:cs="Calibri"/>
          <w:b/>
          <w:bCs/>
          <w:color w:val="001F5F"/>
          <w:sz w:val="35"/>
          <w:szCs w:val="35"/>
        </w:rPr>
        <w:t>FA</w:t>
      </w:r>
      <w:r w:rsidRPr="00560D4B">
        <w:rPr>
          <w:rFonts w:ascii="Book Antiqua" w:hAnsi="Book Antiqua" w:cs="Calibri"/>
          <w:b/>
          <w:bCs/>
          <w:color w:val="001F5F"/>
          <w:spacing w:val="5"/>
          <w:sz w:val="35"/>
          <w:szCs w:val="35"/>
        </w:rPr>
        <w:t>C</w:t>
      </w:r>
      <w:r w:rsidRPr="00560D4B">
        <w:rPr>
          <w:rFonts w:ascii="Book Antiqua" w:hAnsi="Book Antiqua" w:cs="Calibri"/>
          <w:b/>
          <w:bCs/>
          <w:color w:val="001F5F"/>
          <w:spacing w:val="3"/>
          <w:sz w:val="35"/>
          <w:szCs w:val="35"/>
        </w:rPr>
        <w:t>UL</w:t>
      </w:r>
      <w:r w:rsidRPr="00560D4B">
        <w:rPr>
          <w:rFonts w:ascii="Book Antiqua" w:hAnsi="Book Antiqua" w:cs="Calibri"/>
          <w:b/>
          <w:bCs/>
          <w:color w:val="001F5F"/>
          <w:spacing w:val="1"/>
          <w:sz w:val="35"/>
          <w:szCs w:val="35"/>
        </w:rPr>
        <w:t>T</w:t>
      </w:r>
      <w:r w:rsidRPr="00560D4B">
        <w:rPr>
          <w:rFonts w:ascii="Book Antiqua" w:hAnsi="Book Antiqua" w:cs="Calibri"/>
          <w:b/>
          <w:bCs/>
          <w:color w:val="001F5F"/>
          <w:sz w:val="35"/>
          <w:szCs w:val="35"/>
        </w:rPr>
        <w:t>A</w:t>
      </w:r>
      <w:r w:rsidRPr="00560D4B">
        <w:rPr>
          <w:rFonts w:ascii="Book Antiqua" w:hAnsi="Book Antiqua" w:cs="Calibri"/>
          <w:b/>
          <w:bCs/>
          <w:color w:val="001F5F"/>
          <w:spacing w:val="2"/>
          <w:sz w:val="35"/>
          <w:szCs w:val="35"/>
        </w:rPr>
        <w:t>T</w:t>
      </w:r>
      <w:r w:rsidRPr="00560D4B">
        <w:rPr>
          <w:rFonts w:ascii="Book Antiqua" w:hAnsi="Book Antiqua" w:cs="Calibri"/>
          <w:b/>
          <w:bCs/>
          <w:color w:val="001F5F"/>
          <w:spacing w:val="4"/>
          <w:sz w:val="35"/>
          <w:szCs w:val="35"/>
        </w:rPr>
        <w:t>E</w:t>
      </w:r>
      <w:r w:rsidRPr="00560D4B">
        <w:rPr>
          <w:rFonts w:ascii="Book Antiqua" w:hAnsi="Book Antiqua" w:cs="Calibri"/>
          <w:b/>
          <w:bCs/>
          <w:color w:val="001F5F"/>
          <w:sz w:val="35"/>
          <w:szCs w:val="35"/>
        </w:rPr>
        <w:t>A</w:t>
      </w:r>
      <w:r w:rsidRPr="00560D4B">
        <w:rPr>
          <w:rFonts w:ascii="Book Antiqua" w:hAnsi="Book Antiqua" w:cs="Calibri"/>
          <w:b/>
          <w:bCs/>
          <w:color w:val="001F5F"/>
          <w:spacing w:val="26"/>
          <w:sz w:val="35"/>
          <w:szCs w:val="35"/>
        </w:rPr>
        <w:t xml:space="preserve"> T</w:t>
      </w:r>
      <w:r w:rsidRPr="00560D4B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</w:rPr>
        <w:t>R</w:t>
      </w:r>
      <w:r w:rsidRPr="00560D4B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A</w:t>
      </w:r>
      <w:r w:rsidRPr="00560D4B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</w:rPr>
        <w:t>N</w:t>
      </w:r>
      <w:r w:rsidRPr="00560D4B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SF</w:t>
      </w:r>
      <w:r w:rsidRPr="00560D4B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R</w:t>
      </w:r>
      <w:r w:rsidRPr="00560D4B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</w:rPr>
        <w:t>O</w:t>
      </w:r>
      <w:r w:rsidRPr="00560D4B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N</w:t>
      </w:r>
      <w:r w:rsidRPr="00560D4B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</w:rPr>
        <w:t>T</w:t>
      </w:r>
      <w:r w:rsidRPr="00560D4B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A</w:t>
      </w:r>
      <w:r w:rsidRPr="00560D4B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</w:rPr>
        <w:t>L</w:t>
      </w:r>
      <w:r w:rsidRPr="00560D4B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I</w:t>
      </w:r>
      <w:r w:rsidRPr="00560D4B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</w:rPr>
        <w:t>E</w:t>
      </w:r>
      <w:r w:rsidRPr="00560D4B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R</w:t>
      </w:r>
      <w:r w:rsidRPr="00560D4B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Ă</w:t>
      </w:r>
    </w:p>
    <w:p w14:paraId="5165C354" w14:textId="4839D98F" w:rsidR="00560D4B" w:rsidRPr="00560D4B" w:rsidRDefault="00560D4B" w:rsidP="00560D4B">
      <w:pPr>
        <w:widowControl w:val="0"/>
        <w:autoSpaceDE w:val="0"/>
        <w:autoSpaceDN w:val="0"/>
        <w:adjustRightInd w:val="0"/>
        <w:spacing w:before="4"/>
        <w:ind w:right="-23"/>
        <w:jc w:val="center"/>
        <w:rPr>
          <w:rFonts w:ascii="Book Antiqua" w:hAnsi="Book Antiqua" w:cs="Calibri"/>
          <w:color w:val="000000"/>
          <w:sz w:val="28"/>
          <w:szCs w:val="28"/>
        </w:rPr>
      </w:pPr>
      <w:r w:rsidRPr="00560D4B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</w:rPr>
        <w:t>Programul de studii de masterat:</w:t>
      </w:r>
    </w:p>
    <w:bookmarkEnd w:id="1"/>
    <w:p w14:paraId="6F33143D" w14:textId="6E5C0FF9" w:rsidR="00E40B5B" w:rsidRPr="00560D4B" w:rsidRDefault="009D268A">
      <w:pPr>
        <w:spacing w:before="9" w:line="253" w:lineRule="auto"/>
        <w:ind w:left="2012" w:right="1950"/>
        <w:jc w:val="center"/>
        <w:rPr>
          <w:rFonts w:ascii="Book Antiqua" w:hAnsi="Book Antiqua"/>
          <w:sz w:val="28"/>
          <w:szCs w:val="28"/>
        </w:rPr>
      </w:pPr>
      <w:r w:rsidRPr="00560D4B">
        <w:rPr>
          <w:rFonts w:ascii="Book Antiqua" w:hAnsi="Book Antiqua"/>
          <w:b/>
          <w:color w:val="001E5E"/>
          <w:w w:val="99"/>
          <w:sz w:val="28"/>
          <w:szCs w:val="28"/>
        </w:rPr>
        <w:t>KINETOTERAPIE</w:t>
      </w:r>
      <w:r w:rsidRPr="00560D4B">
        <w:rPr>
          <w:rFonts w:ascii="Book Antiqua" w:hAnsi="Book Antiqua"/>
          <w:b/>
          <w:color w:val="001E5E"/>
          <w:sz w:val="28"/>
          <w:szCs w:val="28"/>
        </w:rPr>
        <w:t xml:space="preserve"> </w:t>
      </w:r>
      <w:r w:rsidRPr="00560D4B">
        <w:rPr>
          <w:rFonts w:ascii="Book Antiqua" w:hAnsi="Book Antiqua"/>
          <w:b/>
          <w:color w:val="001E5E"/>
          <w:w w:val="99"/>
          <w:sz w:val="28"/>
          <w:szCs w:val="28"/>
        </w:rPr>
        <w:t>LA</w:t>
      </w:r>
      <w:r w:rsidRPr="00560D4B">
        <w:rPr>
          <w:rFonts w:ascii="Book Antiqua" w:hAnsi="Book Antiqua"/>
          <w:b/>
          <w:color w:val="001E5E"/>
          <w:sz w:val="28"/>
          <w:szCs w:val="28"/>
        </w:rPr>
        <w:t xml:space="preserve"> </w:t>
      </w:r>
      <w:r w:rsidRPr="00560D4B">
        <w:rPr>
          <w:rFonts w:ascii="Book Antiqua" w:hAnsi="Book Antiqua"/>
          <w:b/>
          <w:color w:val="001E5E"/>
          <w:w w:val="99"/>
          <w:sz w:val="28"/>
          <w:szCs w:val="28"/>
        </w:rPr>
        <w:t>DOMICILIU</w:t>
      </w:r>
      <w:r w:rsidRPr="00560D4B">
        <w:rPr>
          <w:rFonts w:ascii="Book Antiqua" w:hAnsi="Book Antiqua"/>
          <w:b/>
          <w:color w:val="001E5E"/>
          <w:sz w:val="28"/>
          <w:szCs w:val="28"/>
        </w:rPr>
        <w:t xml:space="preserve"> </w:t>
      </w:r>
      <w:r w:rsidRPr="00560D4B">
        <w:rPr>
          <w:rFonts w:ascii="Book Antiqua" w:hAnsi="Book Antiqua"/>
          <w:b/>
          <w:color w:val="001E5E"/>
          <w:w w:val="99"/>
          <w:sz w:val="28"/>
          <w:szCs w:val="28"/>
        </w:rPr>
        <w:t>(Chi</w:t>
      </w:r>
      <w:r w:rsidRPr="00560D4B">
        <w:rPr>
          <w:rFonts w:ascii="Cambria" w:hAnsi="Cambria" w:cs="Cambria"/>
          <w:b/>
          <w:color w:val="001E5E"/>
          <w:w w:val="99"/>
          <w:sz w:val="28"/>
          <w:szCs w:val="28"/>
        </w:rPr>
        <w:t>ș</w:t>
      </w:r>
      <w:r w:rsidRPr="00560D4B">
        <w:rPr>
          <w:rFonts w:ascii="Book Antiqua" w:hAnsi="Book Antiqua"/>
          <w:b/>
          <w:color w:val="001E5E"/>
          <w:w w:val="99"/>
          <w:sz w:val="28"/>
          <w:szCs w:val="28"/>
        </w:rPr>
        <w:t>in</w:t>
      </w:r>
      <w:r w:rsidRPr="00560D4B">
        <w:rPr>
          <w:rFonts w:ascii="Book Antiqua" w:hAnsi="Book Antiqua" w:cs="Book Antiqua"/>
          <w:b/>
          <w:color w:val="001E5E"/>
          <w:w w:val="99"/>
          <w:sz w:val="28"/>
          <w:szCs w:val="28"/>
        </w:rPr>
        <w:t>ă</w:t>
      </w:r>
      <w:r w:rsidRPr="00560D4B">
        <w:rPr>
          <w:rFonts w:ascii="Book Antiqua" w:hAnsi="Book Antiqua"/>
          <w:b/>
          <w:color w:val="001E5E"/>
          <w:w w:val="99"/>
          <w:sz w:val="28"/>
          <w:szCs w:val="28"/>
        </w:rPr>
        <w:t xml:space="preserve">u) </w:t>
      </w:r>
    </w:p>
    <w:p w14:paraId="159C64FE" w14:textId="77777777" w:rsidR="00E40B5B" w:rsidRPr="00560D4B" w:rsidRDefault="00E40B5B">
      <w:pPr>
        <w:spacing w:line="200" w:lineRule="exact"/>
        <w:rPr>
          <w:rFonts w:ascii="Book Antiqua" w:hAnsi="Book Antiqua"/>
        </w:rPr>
      </w:pPr>
    </w:p>
    <w:p w14:paraId="2BDB2F6E" w14:textId="77777777" w:rsidR="00E40B5B" w:rsidRPr="00560D4B" w:rsidRDefault="00E40B5B">
      <w:pPr>
        <w:spacing w:before="5" w:line="200" w:lineRule="exact"/>
        <w:rPr>
          <w:rFonts w:ascii="Book Antiqua" w:hAnsi="Book Antiqua"/>
        </w:rPr>
      </w:pPr>
    </w:p>
    <w:p w14:paraId="12B7498F" w14:textId="77777777" w:rsidR="00E40B5B" w:rsidRPr="00560D4B" w:rsidRDefault="009D268A">
      <w:pPr>
        <w:ind w:left="814" w:right="825"/>
        <w:jc w:val="center"/>
        <w:rPr>
          <w:rFonts w:ascii="Book Antiqua" w:hAnsi="Book Antiqua"/>
          <w:sz w:val="32"/>
          <w:szCs w:val="32"/>
        </w:rPr>
      </w:pPr>
      <w:r w:rsidRPr="00560D4B">
        <w:rPr>
          <w:rFonts w:ascii="Book Antiqua" w:hAnsi="Book Antiqua"/>
          <w:b/>
          <w:color w:val="001E5E"/>
          <w:sz w:val="32"/>
          <w:szCs w:val="32"/>
        </w:rPr>
        <w:t>SUBIECTE PENTRU PREGĂTIRE LA PROBA INTERVIU</w:t>
      </w:r>
    </w:p>
    <w:p w14:paraId="1C8DA813" w14:textId="77777777" w:rsidR="00E40B5B" w:rsidRPr="00560D4B" w:rsidRDefault="00E40B5B">
      <w:pPr>
        <w:spacing w:line="200" w:lineRule="exact"/>
        <w:rPr>
          <w:rFonts w:ascii="Book Antiqua" w:hAnsi="Book Antiqua"/>
        </w:rPr>
      </w:pPr>
    </w:p>
    <w:p w14:paraId="0175B26E" w14:textId="77777777" w:rsidR="00E40B5B" w:rsidRPr="00560D4B" w:rsidRDefault="00E40B5B">
      <w:pPr>
        <w:spacing w:before="7" w:line="220" w:lineRule="exact"/>
        <w:rPr>
          <w:rFonts w:ascii="Book Antiqua" w:hAnsi="Book Antiqua"/>
          <w:sz w:val="22"/>
          <w:szCs w:val="22"/>
        </w:rPr>
      </w:pPr>
    </w:p>
    <w:p w14:paraId="2B4E2610" w14:textId="1970F6B2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Rolul și specificul kinetoterapiei în sistemul modern de reabilitare</w:t>
      </w:r>
    </w:p>
    <w:p w14:paraId="7016F6DF" w14:textId="774204A4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Principiile fundamentale de elaborare exercițiului terapeutic în programul de reabilitare</w:t>
      </w:r>
    </w:p>
    <w:p w14:paraId="14BDB8EA" w14:textId="188C27B0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Elaborarea exercițiului terapeutic prin modelul A.T.E.( acțiune motrică, tehnică, element/procedeu)</w:t>
      </w:r>
    </w:p>
    <w:p w14:paraId="58A0F949" w14:textId="5822AB83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Principiul progresivittății și individualizării exercițiului terapeutic în programul kinetoterapeutic</w:t>
      </w:r>
    </w:p>
    <w:p w14:paraId="3C09B8A8" w14:textId="161C46A7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Evaluarea funcțională inițială a pacientului în procesul de planificare a programului kinetoterapeutic</w:t>
      </w:r>
    </w:p>
    <w:p w14:paraId="5BFDD13B" w14:textId="33FF7F72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Elaborarea și individualizarea programului de kinetoterapie. Principii metodice generale de abordare</w:t>
      </w:r>
    </w:p>
    <w:p w14:paraId="3350BA39" w14:textId="59F79BDC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Particularitățile și principiile metodice ale recuperării funcționale în afecțiuni neurologice</w:t>
      </w:r>
    </w:p>
    <w:p w14:paraId="15B016BF" w14:textId="55BDD1FC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Conceptul de efort fizic și rolul său în recuperarea funcțională</w:t>
      </w:r>
    </w:p>
    <w:p w14:paraId="53274310" w14:textId="6E2D8BBB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Principiile fiziologice ale adaptării organismului la efort</w:t>
      </w:r>
    </w:p>
    <w:p w14:paraId="0489242F" w14:textId="231BA226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Parametrii efortului în kinetoterapie: intensitate, volum, frecvență și densitate</w:t>
      </w:r>
    </w:p>
    <w:p w14:paraId="2CE7A57E" w14:textId="53DB3EB6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Particularități ale dozării efortului pe diferite grupe de vârstă în programul kinetoterapeutic</w:t>
      </w:r>
    </w:p>
    <w:p w14:paraId="6338AC55" w14:textId="07AF53FA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Abordările metodice adaptării efortului în funcție de patologie și status funcțional al pacientului</w:t>
      </w:r>
    </w:p>
    <w:p w14:paraId="5763D47C" w14:textId="001551EC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Monitorizarea răspunsului organismului la efort în procesul desfășurării programului kinetoterapeutic</w:t>
      </w:r>
    </w:p>
    <w:p w14:paraId="45CCC90D" w14:textId="61AEBE14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 xml:space="preserve">Particularitățile metodice de elaborare programului kinetoterapeutic pentru pacienții vârstnici </w:t>
      </w:r>
    </w:p>
    <w:p w14:paraId="5C49DE99" w14:textId="41C991BD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Managementul durerii în kinetoterapia funcțională</w:t>
      </w:r>
    </w:p>
    <w:p w14:paraId="4D697BE3" w14:textId="42B8EFC2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Evaluarea funcțională și adaptarea efortului fizic în afecțiuni cardio-respiratorii</w:t>
      </w:r>
    </w:p>
    <w:p w14:paraId="06E556B3" w14:textId="3BDE5EE5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Principii metodice în formarea priceperilor și deprinderlilor motrice funcționale la pacienții cu deficit motor</w:t>
      </w:r>
    </w:p>
    <w:p w14:paraId="48A207D2" w14:textId="24A91FF4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Principii metodice în dezvoltarea sau refacerea calităților motrice la pacienții cu deficit motor</w:t>
      </w:r>
    </w:p>
    <w:p w14:paraId="273BB778" w14:textId="17D14C74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Adaptarea și individualizarea exercițiilor terapeutice la particularitățile clinico-funcționale ale pacientului</w:t>
      </w:r>
    </w:p>
    <w:p w14:paraId="19DD7DA8" w14:textId="76CE3005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Obiective generale și specifice în kinetoterapie pentru diferite afecțiuni.</w:t>
      </w:r>
    </w:p>
    <w:p w14:paraId="38FA310A" w14:textId="2C5839B3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 xml:space="preserve">Siguranța pacientului și prevenirea riscurilor de cădere în desfășurarea ședințelor kinetoterapeutice </w:t>
      </w:r>
    </w:p>
    <w:p w14:paraId="71381A2E" w14:textId="2B2C7995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 xml:space="preserve">Rolul educației pacientului și familiei în procesul de reabilitare funcțională </w:t>
      </w:r>
    </w:p>
    <w:p w14:paraId="105156D7" w14:textId="2F072779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lastRenderedPageBreak/>
        <w:t xml:space="preserve">Monitorizarea evoluției clinico-funcționale ale pacientului în procesul desfășurării programului de reabilitare funcțională </w:t>
      </w:r>
    </w:p>
    <w:p w14:paraId="1B7D40D0" w14:textId="0E8454F5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 xml:space="preserve">Particularitățile și clasificarea mersului pentru diferite patologii. </w:t>
      </w:r>
    </w:p>
    <w:p w14:paraId="6853925E" w14:textId="1D6727DC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Abordarea multidisciplinară în reabilitarea medicală</w:t>
      </w:r>
    </w:p>
    <w:p w14:paraId="692300BB" w14:textId="494DA4C6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 xml:space="preserve">Particularități ale comunicării kinetoterapeut–pacient </w:t>
      </w:r>
    </w:p>
    <w:p w14:paraId="4784F7DE" w14:textId="13DDC253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Aspecte etice și deontologice în reabilitare medicală</w:t>
      </w:r>
    </w:p>
    <w:p w14:paraId="5325C867" w14:textId="3A37C805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Evaluarea calității vieții ale pacienților cu disabilități motorii</w:t>
      </w:r>
    </w:p>
    <w:p w14:paraId="35E3B4E3" w14:textId="5EFB3D03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Modalitatea de planificare a ședințelor de kinetoterapie pe termen scurt și lung</w:t>
      </w:r>
    </w:p>
    <w:p w14:paraId="2646ECF4" w14:textId="0C0AE2B6" w:rsidR="00AE5AEE" w:rsidRDefault="00AE5AEE" w:rsidP="00934326">
      <w:pPr>
        <w:pStyle w:val="NormalWeb"/>
        <w:numPr>
          <w:ilvl w:val="0"/>
          <w:numId w:val="3"/>
        </w:numPr>
        <w:spacing w:line="360" w:lineRule="auto"/>
        <w:jc w:val="both"/>
      </w:pPr>
      <w:r>
        <w:t>Beneficiile și particularitățile kinetoterapiei la domiciliu comparativ cu reabilitarea instituționalizată</w:t>
      </w:r>
    </w:p>
    <w:p w14:paraId="49BFB3DB" w14:textId="7F23AF35" w:rsidR="00AE5AEE" w:rsidRPr="00AE5AEE" w:rsidRDefault="00AE5AEE" w:rsidP="00934326">
      <w:pPr>
        <w:pStyle w:val="NormalWeb"/>
        <w:numPr>
          <w:ilvl w:val="0"/>
          <w:numId w:val="3"/>
        </w:numPr>
        <w:spacing w:line="360" w:lineRule="auto"/>
        <w:ind w:left="472"/>
        <w:jc w:val="both"/>
        <w:rPr>
          <w:rFonts w:ascii="Book Antiqua" w:hAnsi="Book Antiqua"/>
        </w:rPr>
      </w:pPr>
      <w:r>
        <w:t>Perspective actuale și direcții de dezvoltare ale reabilitării medicale.</w:t>
      </w:r>
    </w:p>
    <w:p w14:paraId="75836730" w14:textId="77777777" w:rsidR="005056AD" w:rsidRDefault="005056AD" w:rsidP="005056AD">
      <w:pPr>
        <w:pStyle w:val="NormalWeb"/>
        <w:spacing w:before="0" w:beforeAutospacing="0" w:after="0" w:afterAutospacing="0" w:line="360" w:lineRule="auto"/>
        <w:ind w:left="113"/>
        <w:jc w:val="center"/>
        <w:rPr>
          <w:rStyle w:val="Strong"/>
          <w:rFonts w:eastAsiaTheme="majorEastAsia"/>
          <w:lang w:val="ro-MD"/>
        </w:rPr>
      </w:pPr>
    </w:p>
    <w:p w14:paraId="68B020D2" w14:textId="17C18120" w:rsidR="00AE5AEE" w:rsidRPr="00AE5AEE" w:rsidRDefault="00AE5AEE" w:rsidP="005056AD">
      <w:pPr>
        <w:pStyle w:val="NormalWeb"/>
        <w:spacing w:before="0" w:beforeAutospacing="0" w:after="0" w:afterAutospacing="0" w:line="360" w:lineRule="auto"/>
        <w:ind w:left="113"/>
        <w:jc w:val="center"/>
        <w:rPr>
          <w:rFonts w:ascii="Book Antiqua" w:hAnsi="Book Antiqua"/>
          <w:b/>
          <w:bCs/>
        </w:rPr>
      </w:pPr>
      <w:r w:rsidRPr="00AE5AEE">
        <w:rPr>
          <w:rStyle w:val="Strong"/>
          <w:rFonts w:eastAsiaTheme="majorEastAsia"/>
        </w:rPr>
        <w:t>CRITERII DE EVALUARE A CANDIDAȚILOR – PROBA INTERVIU</w:t>
      </w:r>
      <w:r>
        <w:rPr>
          <w:rStyle w:val="Strong"/>
          <w:rFonts w:eastAsiaTheme="majorEastAsia"/>
        </w:rPr>
        <w:t xml:space="preserve"> </w:t>
      </w:r>
      <w:r w:rsidRPr="00AE5AEE">
        <w:rPr>
          <w:rStyle w:val="Strong"/>
          <w:rFonts w:eastAsiaTheme="majorEastAsia"/>
          <w:b w:val="0"/>
          <w:bCs w:val="0"/>
        </w:rPr>
        <w:t>( 0 - nesatisfăcător; 0,5 -bine; 1 – excelent) pentru fiecare criteriu de evaluare</w:t>
      </w:r>
      <w:r>
        <w:rPr>
          <w:rStyle w:val="Strong"/>
          <w:rFonts w:eastAsiaTheme="majorEastAsia"/>
          <w:b w:val="0"/>
          <w:bCs w:val="0"/>
        </w:rPr>
        <w:t>.</w:t>
      </w:r>
      <w:r w:rsidRPr="00AE5AEE">
        <w:rPr>
          <w:rStyle w:val="Strong"/>
          <w:rFonts w:eastAsiaTheme="majorEastAsia"/>
          <w:b w:val="0"/>
          <w:bCs w:val="0"/>
        </w:rPr>
        <w:t xml:space="preserve"> </w:t>
      </w:r>
      <w:r w:rsidRPr="00AE5AEE">
        <w:t>Punctaj maxim total: 10 puncte</w:t>
      </w:r>
      <w:r>
        <w:t xml:space="preserve"> pentru toate criteriile de evaluare.</w:t>
      </w:r>
    </w:p>
    <w:p w14:paraId="3EF47ED2" w14:textId="4AAFE734" w:rsidR="00AE5AEE" w:rsidRPr="007D05F9" w:rsidRDefault="00AE5AEE" w:rsidP="00934326">
      <w:pPr>
        <w:pStyle w:val="Heading3"/>
        <w:numPr>
          <w:ilvl w:val="0"/>
          <w:numId w:val="0"/>
        </w:numPr>
        <w:spacing w:before="0" w:after="0" w:line="360" w:lineRule="auto"/>
        <w:ind w:firstLine="113"/>
        <w:jc w:val="both"/>
        <w:rPr>
          <w:rFonts w:ascii="Times New Roman" w:hAnsi="Times New Roman" w:cs="Times New Roman"/>
          <w:sz w:val="24"/>
          <w:szCs w:val="24"/>
        </w:rPr>
      </w:pPr>
      <w:r w:rsidRPr="007D05F9">
        <w:rPr>
          <w:rFonts w:ascii="Times New Roman" w:hAnsi="Times New Roman" w:cs="Times New Roman"/>
          <w:sz w:val="24"/>
          <w:szCs w:val="24"/>
        </w:rPr>
        <w:t xml:space="preserve">         Criteriul 1. Nivelul de cunoaștere a conceptelor fundamentale din kinetoterapie</w:t>
      </w:r>
    </w:p>
    <w:p w14:paraId="7FE9F4EE" w14:textId="193E0031" w:rsidR="00AE5AEE" w:rsidRPr="007D05F9" w:rsidRDefault="00AE5AEE" w:rsidP="00934326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7D05F9">
        <w:t>Se evaluează capacitatea candidatului de a defini și explica noțiuni esențiale precum efortul fizic, exercițiul terapeutic, adaptarea funcțională și recuperarea funcțională.</w:t>
      </w:r>
    </w:p>
    <w:p w14:paraId="4D665E19" w14:textId="2020DCB6" w:rsidR="00AE5AEE" w:rsidRPr="007D05F9" w:rsidRDefault="00AE5AEE" w:rsidP="00934326">
      <w:pPr>
        <w:pStyle w:val="Heading3"/>
        <w:numPr>
          <w:ilvl w:val="0"/>
          <w:numId w:val="0"/>
        </w:num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5F9">
        <w:rPr>
          <w:rFonts w:ascii="Times New Roman" w:hAnsi="Times New Roman" w:cs="Times New Roman"/>
          <w:sz w:val="24"/>
          <w:szCs w:val="24"/>
        </w:rPr>
        <w:t>Criteriul 2. Înțelegerea principiilor dozării efortului și aplicării exercițiului terapeutic în programul de reabilitare</w:t>
      </w:r>
    </w:p>
    <w:p w14:paraId="62BDE7B2" w14:textId="7EAC367C" w:rsidR="00AE5AEE" w:rsidRPr="007D05F9" w:rsidRDefault="00AE5AEE" w:rsidP="00934326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7D05F9">
        <w:t>Se apreciază modul în care candidatul demonstrează cunoașterea principiilor de individualizare, progresivitate, continuitate și siguranță în elaborarea programului kinetoterapeutic.</w:t>
      </w:r>
    </w:p>
    <w:p w14:paraId="2A6E8895" w14:textId="7AC342BC" w:rsidR="00AE5AEE" w:rsidRPr="007D05F9" w:rsidRDefault="00AE5AEE" w:rsidP="00934326">
      <w:pPr>
        <w:pStyle w:val="Heading3"/>
        <w:numPr>
          <w:ilvl w:val="0"/>
          <w:numId w:val="0"/>
        </w:num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5F9">
        <w:rPr>
          <w:rFonts w:ascii="Times New Roman" w:hAnsi="Times New Roman" w:cs="Times New Roman"/>
          <w:sz w:val="24"/>
          <w:szCs w:val="24"/>
        </w:rPr>
        <w:t>Criteriul 3. Capacitatea de analiză și raționament clinic</w:t>
      </w:r>
    </w:p>
    <w:p w14:paraId="114E4E7D" w14:textId="405ADF12" w:rsidR="00AE5AEE" w:rsidRPr="007D05F9" w:rsidRDefault="00AE5AEE" w:rsidP="00934326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7D05F9">
        <w:t>Se urmărește abilitatea candidatului de a corela datele teoretice cu situații practice, de a argumenta și formula soluții adaptate nivelului funcțional al pacientului.</w:t>
      </w:r>
    </w:p>
    <w:p w14:paraId="0425B9A7" w14:textId="5CC2E3F9" w:rsidR="00AE5AEE" w:rsidRPr="007D05F9" w:rsidRDefault="00AE5AEE" w:rsidP="00934326">
      <w:pPr>
        <w:pStyle w:val="Heading3"/>
        <w:numPr>
          <w:ilvl w:val="0"/>
          <w:numId w:val="0"/>
        </w:num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5F9">
        <w:rPr>
          <w:rFonts w:ascii="Times New Roman" w:hAnsi="Times New Roman" w:cs="Times New Roman"/>
          <w:sz w:val="24"/>
          <w:szCs w:val="24"/>
        </w:rPr>
        <w:t>Criteriul</w:t>
      </w:r>
      <w:r w:rsidRPr="007D05F9">
        <w:rPr>
          <w:sz w:val="24"/>
          <w:szCs w:val="24"/>
        </w:rPr>
        <w:t xml:space="preserve"> 4</w:t>
      </w:r>
      <w:r w:rsidRPr="007D05F9">
        <w:rPr>
          <w:rFonts w:ascii="Times New Roman" w:hAnsi="Times New Roman" w:cs="Times New Roman"/>
          <w:sz w:val="24"/>
          <w:szCs w:val="24"/>
        </w:rPr>
        <w:t>. Aplicabilitatea practică a cunoștințelor</w:t>
      </w:r>
    </w:p>
    <w:p w14:paraId="30F2AE82" w14:textId="0BDD5A99" w:rsidR="00AE5AEE" w:rsidRPr="007D05F9" w:rsidRDefault="00AE5AEE" w:rsidP="00934326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7D05F9">
        <w:t>Se evaluează măsura în care candidatul poate descrie utilizarea exercițiului terapeutic, a tehnicilor și metodelor de kinetoterapie în contexte clinice concrete.</w:t>
      </w:r>
    </w:p>
    <w:p w14:paraId="7EC5C4AD" w14:textId="0367C3EE" w:rsidR="00AE5AEE" w:rsidRPr="007D05F9" w:rsidRDefault="00AE5AEE" w:rsidP="00934326">
      <w:pPr>
        <w:pStyle w:val="Heading3"/>
        <w:numPr>
          <w:ilvl w:val="0"/>
          <w:numId w:val="0"/>
        </w:num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5F9">
        <w:rPr>
          <w:rFonts w:ascii="Times New Roman" w:hAnsi="Times New Roman" w:cs="Times New Roman"/>
          <w:sz w:val="24"/>
          <w:szCs w:val="24"/>
        </w:rPr>
        <w:t>Criteriul 5. Respectarea principiilor etice și a siguranței pacientului</w:t>
      </w:r>
    </w:p>
    <w:p w14:paraId="01A7005E" w14:textId="24140FDB" w:rsidR="00AE5AEE" w:rsidRPr="007D05F9" w:rsidRDefault="00AE5AEE" w:rsidP="00934326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7D05F9">
        <w:t>Se apreciază capacitatea candidatului de a integra în răspunsurile sale aspecte legate de etică profesională, responsabilitate și prevenirea riscurilor.</w:t>
      </w:r>
    </w:p>
    <w:p w14:paraId="691D6D9E" w14:textId="5A3CAB8F" w:rsidR="00AE5AEE" w:rsidRPr="007D05F9" w:rsidRDefault="00AE5AEE" w:rsidP="00934326">
      <w:pPr>
        <w:pStyle w:val="Heading3"/>
        <w:numPr>
          <w:ilvl w:val="0"/>
          <w:numId w:val="0"/>
        </w:numPr>
        <w:tabs>
          <w:tab w:val="center" w:pos="5100"/>
        </w:tabs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5F9">
        <w:rPr>
          <w:rFonts w:ascii="Times New Roman" w:hAnsi="Times New Roman" w:cs="Times New Roman"/>
          <w:sz w:val="24"/>
          <w:szCs w:val="24"/>
        </w:rPr>
        <w:t xml:space="preserve">           Criteriul 6. Coerența și structura răspunsului</w:t>
      </w:r>
      <w:r w:rsidRPr="007D05F9">
        <w:rPr>
          <w:rFonts w:ascii="Times New Roman" w:hAnsi="Times New Roman" w:cs="Times New Roman"/>
          <w:sz w:val="24"/>
          <w:szCs w:val="24"/>
        </w:rPr>
        <w:tab/>
      </w:r>
    </w:p>
    <w:p w14:paraId="29032FAD" w14:textId="77777777" w:rsidR="00AE5AEE" w:rsidRPr="007D05F9" w:rsidRDefault="00AE5AEE" w:rsidP="00934326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7D05F9">
        <w:t>Se apreciază claritatea exprimării, organizarea logică a ideilor și capacitatea de a susține un discurs fluent și coerent în timpul interviului.</w:t>
      </w:r>
    </w:p>
    <w:p w14:paraId="53421B3E" w14:textId="28541AFB" w:rsidR="00AE5AEE" w:rsidRPr="007D05F9" w:rsidRDefault="00AE5AEE" w:rsidP="00934326">
      <w:pPr>
        <w:pStyle w:val="Heading3"/>
        <w:numPr>
          <w:ilvl w:val="0"/>
          <w:numId w:val="0"/>
        </w:num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5F9">
        <w:rPr>
          <w:rFonts w:ascii="Times New Roman" w:hAnsi="Times New Roman" w:cs="Times New Roman"/>
          <w:sz w:val="24"/>
          <w:szCs w:val="24"/>
        </w:rPr>
        <w:t>Criteriul 7. Utilizarea limbajului de specialitate</w:t>
      </w:r>
    </w:p>
    <w:p w14:paraId="67EBBA46" w14:textId="77777777" w:rsidR="00AE5AEE" w:rsidRPr="007D05F9" w:rsidRDefault="00AE5AEE" w:rsidP="00934326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7D05F9">
        <w:t>Se evaluează corectitudinea terminologiei de specialitate specifice kinetoterapiei și recuperării funcționale.</w:t>
      </w:r>
    </w:p>
    <w:p w14:paraId="37F3DA18" w14:textId="1EFFD71B" w:rsidR="00AE5AEE" w:rsidRPr="007D05F9" w:rsidRDefault="00AE5AEE" w:rsidP="00934326">
      <w:pPr>
        <w:pStyle w:val="NormalWeb"/>
        <w:spacing w:before="0" w:beforeAutospacing="0" w:after="0" w:afterAutospacing="0" w:line="360" w:lineRule="auto"/>
        <w:ind w:firstLine="708"/>
        <w:jc w:val="both"/>
        <w:rPr>
          <w:b/>
          <w:bCs/>
        </w:rPr>
      </w:pPr>
      <w:r w:rsidRPr="007D05F9">
        <w:rPr>
          <w:b/>
          <w:bCs/>
        </w:rPr>
        <w:t>Criteriul 8. Capacitatea de sinteză și analiză a informației</w:t>
      </w:r>
    </w:p>
    <w:p w14:paraId="2102AE3A" w14:textId="77777777" w:rsidR="00AE5AEE" w:rsidRPr="007D05F9" w:rsidRDefault="00AE5AEE" w:rsidP="00934326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7D05F9">
        <w:lastRenderedPageBreak/>
        <w:t>Se apreciază abilitatea candidatului de a selecta informațiile relevante și de a formula răspunsuri concise, fără pierderea conținutului științific esențial.</w:t>
      </w:r>
    </w:p>
    <w:p w14:paraId="5791B00C" w14:textId="79244307" w:rsidR="00AE5AEE" w:rsidRPr="007D05F9" w:rsidRDefault="00AE5AEE" w:rsidP="00934326">
      <w:pPr>
        <w:pStyle w:val="Heading3"/>
        <w:numPr>
          <w:ilvl w:val="0"/>
          <w:numId w:val="0"/>
        </w:num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5F9">
        <w:rPr>
          <w:rFonts w:ascii="Times New Roman" w:hAnsi="Times New Roman" w:cs="Times New Roman"/>
          <w:sz w:val="24"/>
          <w:szCs w:val="24"/>
        </w:rPr>
        <w:t>Criteriul 9. Atitudinea profesională și motivația pentru programul de master</w:t>
      </w:r>
    </w:p>
    <w:p w14:paraId="7F0ABE7E" w14:textId="74FC971C" w:rsidR="00AE5AEE" w:rsidRPr="007D05F9" w:rsidRDefault="00AE5AEE" w:rsidP="00934326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7D05F9">
        <w:t>Se evaluează interesul candidatului pentru dezvoltarea profesională, asumarea rolului kinetoterapeutului și motivația pentru aprofundarea studiilor de master.</w:t>
      </w:r>
    </w:p>
    <w:p w14:paraId="3913C1C7" w14:textId="6465EEDB" w:rsidR="00AE5AEE" w:rsidRPr="007D05F9" w:rsidRDefault="00AE5AEE" w:rsidP="00934326">
      <w:pPr>
        <w:pStyle w:val="NormalWeb"/>
        <w:spacing w:before="0" w:beforeAutospacing="0" w:after="0" w:afterAutospacing="0" w:line="360" w:lineRule="auto"/>
        <w:ind w:firstLine="708"/>
        <w:jc w:val="both"/>
        <w:rPr>
          <w:b/>
          <w:bCs/>
        </w:rPr>
      </w:pPr>
      <w:r w:rsidRPr="007D05F9">
        <w:rPr>
          <w:b/>
          <w:bCs/>
        </w:rPr>
        <w:t>Criteriul 10. Potențialul de dezvoltare academică și profesională</w:t>
      </w:r>
    </w:p>
    <w:p w14:paraId="23B1D989" w14:textId="7D10F587" w:rsidR="00E40B5B" w:rsidRPr="007D05F9" w:rsidRDefault="00AE5AEE" w:rsidP="00934326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7D05F9">
        <w:t>Se evaluează deschiderea candidatului către formare continuă, gândire critică și integrarea abordărilor moderne în kinetoterapie.</w:t>
      </w:r>
    </w:p>
    <w:p w14:paraId="1C6A4C52" w14:textId="77777777" w:rsidR="005056AD" w:rsidRDefault="005056AD">
      <w:pPr>
        <w:ind w:left="4136" w:right="4236"/>
        <w:jc w:val="center"/>
        <w:rPr>
          <w:rFonts w:ascii="Book Antiqua" w:hAnsi="Book Antiqua"/>
          <w:b/>
          <w:color w:val="00205F"/>
          <w:sz w:val="32"/>
          <w:szCs w:val="32"/>
        </w:rPr>
      </w:pPr>
    </w:p>
    <w:p w14:paraId="78F3255F" w14:textId="4B4475DC" w:rsidR="00E40B5B" w:rsidRPr="00560D4B" w:rsidRDefault="009D268A">
      <w:pPr>
        <w:ind w:left="4136" w:right="4236"/>
        <w:jc w:val="center"/>
        <w:rPr>
          <w:rFonts w:ascii="Book Antiqua" w:hAnsi="Book Antiqua"/>
          <w:sz w:val="32"/>
          <w:szCs w:val="32"/>
        </w:rPr>
      </w:pPr>
      <w:r w:rsidRPr="00560D4B">
        <w:rPr>
          <w:rFonts w:ascii="Book Antiqua" w:hAnsi="Book Antiqua"/>
          <w:b/>
          <w:color w:val="00205F"/>
          <w:sz w:val="32"/>
          <w:szCs w:val="32"/>
        </w:rPr>
        <w:t>Bibliografie</w:t>
      </w:r>
    </w:p>
    <w:p w14:paraId="22EDAE17" w14:textId="77777777" w:rsidR="00E40B5B" w:rsidRPr="00560D4B" w:rsidRDefault="00E40B5B" w:rsidP="002C5D69">
      <w:pPr>
        <w:spacing w:before="7" w:line="276" w:lineRule="auto"/>
        <w:rPr>
          <w:rFonts w:ascii="Book Antiqua" w:hAnsi="Book Antiqua"/>
          <w:sz w:val="18"/>
          <w:szCs w:val="18"/>
        </w:rPr>
      </w:pPr>
    </w:p>
    <w:p w14:paraId="064BCEA9" w14:textId="13F3CA6C" w:rsidR="002C5D69" w:rsidRPr="00560D4B" w:rsidRDefault="002C5D69" w:rsidP="002C5D69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rFonts w:ascii="Book Antiqua" w:hAnsi="Book Antiqua" w:cs="Times New Roman"/>
        </w:rPr>
      </w:pPr>
      <w:r w:rsidRPr="00560D4B">
        <w:rPr>
          <w:rFonts w:ascii="Book Antiqua" w:hAnsi="Book Antiqua" w:cs="Times New Roman"/>
        </w:rPr>
        <w:t>Agapii, E., Savitchi, S., &amp; Brani</w:t>
      </w:r>
      <w:r w:rsidRPr="00560D4B">
        <w:rPr>
          <w:rFonts w:ascii="Cambria" w:hAnsi="Cambria" w:cs="Cambria"/>
        </w:rPr>
        <w:t>ș</w:t>
      </w:r>
      <w:r w:rsidRPr="00560D4B">
        <w:rPr>
          <w:rFonts w:ascii="Book Antiqua" w:hAnsi="Book Antiqua" w:cs="Times New Roman"/>
        </w:rPr>
        <w:t xml:space="preserve">te, T. (2024). </w:t>
      </w:r>
      <w:r w:rsidRPr="00560D4B">
        <w:rPr>
          <w:rFonts w:ascii="Book Antiqua" w:hAnsi="Book Antiqua" w:cs="Times New Roman"/>
          <w:i/>
          <w:iCs/>
        </w:rPr>
        <w:t>Massoterapia.</w:t>
      </w:r>
      <w:r w:rsidRPr="00560D4B">
        <w:rPr>
          <w:rFonts w:ascii="Book Antiqua" w:hAnsi="Book Antiqua" w:cs="Times New Roman"/>
        </w:rPr>
        <w:t xml:space="preserve"> Ia</w:t>
      </w:r>
      <w:r w:rsidRPr="00560D4B">
        <w:rPr>
          <w:rFonts w:ascii="Cambria" w:hAnsi="Cambria" w:cs="Cambria"/>
        </w:rPr>
        <w:t>ș</w:t>
      </w:r>
      <w:r w:rsidRPr="00560D4B">
        <w:rPr>
          <w:rFonts w:ascii="Book Antiqua" w:hAnsi="Book Antiqua" w:cs="Times New Roman"/>
        </w:rPr>
        <w:t>i, Rom</w:t>
      </w:r>
      <w:r w:rsidRPr="00560D4B">
        <w:rPr>
          <w:rFonts w:ascii="Book Antiqua" w:hAnsi="Book Antiqua" w:cs="Book Antiqua"/>
        </w:rPr>
        <w:t>â</w:t>
      </w:r>
      <w:r w:rsidRPr="00560D4B">
        <w:rPr>
          <w:rFonts w:ascii="Book Antiqua" w:hAnsi="Book Antiqua" w:cs="Times New Roman"/>
        </w:rPr>
        <w:t>nia: Editura Vasiliana '98. ISBN 978-978-116-879-1.</w:t>
      </w:r>
    </w:p>
    <w:p w14:paraId="2543D48E" w14:textId="77777777" w:rsidR="002C5D69" w:rsidRPr="00560D4B" w:rsidRDefault="002C5D69" w:rsidP="002C5D69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rFonts w:ascii="Book Antiqua" w:hAnsi="Book Antiqua" w:cs="Times New Roman"/>
        </w:rPr>
      </w:pPr>
      <w:r w:rsidRPr="00560D4B">
        <w:rPr>
          <w:rFonts w:ascii="Book Antiqua" w:hAnsi="Book Antiqua" w:cs="Times New Roman"/>
        </w:rPr>
        <w:t>Agapii, E., SAVI</w:t>
      </w:r>
      <w:r w:rsidRPr="00560D4B">
        <w:rPr>
          <w:rFonts w:ascii="Cambria" w:hAnsi="Cambria" w:cs="Cambria"/>
        </w:rPr>
        <w:t>Ț</w:t>
      </w:r>
      <w:r w:rsidRPr="00560D4B">
        <w:rPr>
          <w:rFonts w:ascii="Book Antiqua" w:hAnsi="Book Antiqua" w:cs="Times New Roman"/>
        </w:rPr>
        <w:t>CHI, S., &amp; Brani</w:t>
      </w:r>
      <w:r w:rsidRPr="00560D4B">
        <w:rPr>
          <w:rFonts w:ascii="Cambria" w:hAnsi="Cambria" w:cs="Cambria"/>
        </w:rPr>
        <w:t>ș</w:t>
      </w:r>
      <w:r w:rsidRPr="00560D4B">
        <w:rPr>
          <w:rFonts w:ascii="Book Antiqua" w:hAnsi="Book Antiqua" w:cs="Times New Roman"/>
        </w:rPr>
        <w:t xml:space="preserve">te, G. (2024). Planning physical education activities in the lifestyle of overweight adolescent girls. In Sports Nutrition and Health: From Nutrients to Performance (p. 200). CEEOL Press. </w:t>
      </w:r>
      <w:hyperlink r:id="rId8" w:anchor="gsc.tab=0" w:history="1">
        <w:r w:rsidRPr="00560D4B">
          <w:rPr>
            <w:rStyle w:val="Hyperlink"/>
            <w:rFonts w:ascii="Book Antiqua" w:hAnsi="Book Antiqua" w:cs="Times New Roman"/>
          </w:rPr>
          <w:t>https://ceeolpress.com/book/32#gsc.tab=0</w:t>
        </w:r>
      </w:hyperlink>
    </w:p>
    <w:p w14:paraId="363E170A" w14:textId="77777777" w:rsidR="002C5D69" w:rsidRPr="00560D4B" w:rsidRDefault="002C5D69" w:rsidP="002C5D69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rFonts w:ascii="Book Antiqua" w:hAnsi="Book Antiqua" w:cs="Times New Roman"/>
        </w:rPr>
      </w:pPr>
      <w:r w:rsidRPr="00560D4B">
        <w:rPr>
          <w:rFonts w:ascii="Book Antiqua" w:hAnsi="Book Antiqua" w:cs="Times New Roman"/>
        </w:rPr>
        <w:t xml:space="preserve">Buldus, C. (2020). </w:t>
      </w:r>
      <w:r w:rsidRPr="00560D4B">
        <w:rPr>
          <w:rFonts w:ascii="Book Antiqua" w:hAnsi="Book Antiqua" w:cs="Times New Roman"/>
          <w:i/>
          <w:iCs/>
        </w:rPr>
        <w:t>Examinarea pacientului în kinetoterapie.</w:t>
      </w:r>
      <w:r w:rsidRPr="00560D4B">
        <w:rPr>
          <w:rFonts w:ascii="Book Antiqua" w:hAnsi="Book Antiqua" w:cs="Times New Roman"/>
        </w:rPr>
        <w:t xml:space="preserve"> Cluj-Napoca, România: Presa Universitară Clujeană.</w:t>
      </w:r>
    </w:p>
    <w:p w14:paraId="0706B11B" w14:textId="77777777" w:rsidR="002C5D69" w:rsidRPr="00560D4B" w:rsidRDefault="002C5D69" w:rsidP="002C5D69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rFonts w:ascii="Book Antiqua" w:hAnsi="Book Antiqua" w:cs="Times New Roman"/>
        </w:rPr>
      </w:pPr>
      <w:r w:rsidRPr="00560D4B">
        <w:rPr>
          <w:rFonts w:ascii="Book Antiqua" w:hAnsi="Book Antiqua" w:cs="Times New Roman"/>
        </w:rPr>
        <w:t xml:space="preserve">Calotă, N. D. (2020). </w:t>
      </w:r>
      <w:r w:rsidRPr="00560D4B">
        <w:rPr>
          <w:rFonts w:ascii="Book Antiqua" w:hAnsi="Book Antiqua" w:cs="Times New Roman"/>
          <w:i/>
          <w:iCs/>
        </w:rPr>
        <w:t>Hernia de disc lombară din perspectiva kinetoterapiei.</w:t>
      </w:r>
      <w:r w:rsidRPr="00560D4B">
        <w:rPr>
          <w:rFonts w:ascii="Book Antiqua" w:hAnsi="Book Antiqua" w:cs="Times New Roman"/>
        </w:rPr>
        <w:t xml:space="preserve"> ISBN 978-606-060-008-4.</w:t>
      </w:r>
    </w:p>
    <w:p w14:paraId="26C4FD73" w14:textId="77777777" w:rsidR="002C5D69" w:rsidRPr="00560D4B" w:rsidRDefault="002C5D69" w:rsidP="002C5D69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rFonts w:ascii="Book Antiqua" w:hAnsi="Book Antiqua" w:cs="Times New Roman"/>
        </w:rPr>
      </w:pPr>
      <w:r w:rsidRPr="00560D4B">
        <w:rPr>
          <w:rFonts w:ascii="Book Antiqua" w:hAnsi="Book Antiqua" w:cs="Times New Roman"/>
        </w:rPr>
        <w:t>Corman, M., Agapii, E., Zavalisca, A., &amp; Brani</w:t>
      </w:r>
      <w:r w:rsidRPr="00560D4B">
        <w:rPr>
          <w:rFonts w:ascii="Cambria" w:hAnsi="Cambria" w:cs="Cambria"/>
        </w:rPr>
        <w:t>ș</w:t>
      </w:r>
      <w:r w:rsidRPr="00560D4B">
        <w:rPr>
          <w:rFonts w:ascii="Book Antiqua" w:hAnsi="Book Antiqua" w:cs="Times New Roman"/>
        </w:rPr>
        <w:t xml:space="preserve">te, T. (2024). </w:t>
      </w:r>
      <w:r w:rsidRPr="00560D4B">
        <w:rPr>
          <w:rFonts w:ascii="Book Antiqua" w:hAnsi="Book Antiqua" w:cs="Times New Roman"/>
          <w:i/>
          <w:iCs/>
        </w:rPr>
        <w:t>Evaluarea func</w:t>
      </w:r>
      <w:r w:rsidRPr="00560D4B">
        <w:rPr>
          <w:rFonts w:ascii="Cambria" w:hAnsi="Cambria" w:cs="Cambria"/>
          <w:i/>
          <w:iCs/>
        </w:rPr>
        <w:t>ț</w:t>
      </w:r>
      <w:r w:rsidRPr="00560D4B">
        <w:rPr>
          <w:rFonts w:ascii="Book Antiqua" w:hAnsi="Book Antiqua" w:cs="Times New Roman"/>
          <w:i/>
          <w:iCs/>
        </w:rPr>
        <w:t>ional</w:t>
      </w:r>
      <w:r w:rsidRPr="00560D4B">
        <w:rPr>
          <w:rFonts w:ascii="Book Antiqua" w:hAnsi="Book Antiqua" w:cs="Book Antiqua"/>
          <w:i/>
          <w:iCs/>
        </w:rPr>
        <w:t>ă</w:t>
      </w:r>
      <w:r w:rsidRPr="00560D4B">
        <w:rPr>
          <w:rFonts w:ascii="Book Antiqua" w:hAnsi="Book Antiqua" w:cs="Times New Roman"/>
          <w:i/>
          <w:iCs/>
        </w:rPr>
        <w:t xml:space="preserve"> </w:t>
      </w:r>
      <w:r w:rsidRPr="00560D4B">
        <w:rPr>
          <w:rFonts w:ascii="Book Antiqua" w:hAnsi="Book Antiqua" w:cs="Book Antiqua"/>
          <w:i/>
          <w:iCs/>
        </w:rPr>
        <w:t>î</w:t>
      </w:r>
      <w:r w:rsidRPr="00560D4B">
        <w:rPr>
          <w:rFonts w:ascii="Book Antiqua" w:hAnsi="Book Antiqua" w:cs="Times New Roman"/>
          <w:i/>
          <w:iCs/>
        </w:rPr>
        <w:t>n kinetoterapie: Ghid metodic pentru realizarea lucr</w:t>
      </w:r>
      <w:r w:rsidRPr="00560D4B">
        <w:rPr>
          <w:rFonts w:ascii="Book Antiqua" w:hAnsi="Book Antiqua" w:cs="Book Antiqua"/>
          <w:i/>
          <w:iCs/>
        </w:rPr>
        <w:t>ă</w:t>
      </w:r>
      <w:r w:rsidRPr="00560D4B">
        <w:rPr>
          <w:rFonts w:ascii="Book Antiqua" w:hAnsi="Book Antiqua" w:cs="Times New Roman"/>
          <w:i/>
          <w:iCs/>
        </w:rPr>
        <w:t>rilor practice.</w:t>
      </w:r>
      <w:r w:rsidRPr="00560D4B">
        <w:rPr>
          <w:rFonts w:ascii="Book Antiqua" w:hAnsi="Book Antiqua" w:cs="Times New Roman"/>
        </w:rPr>
        <w:t xml:space="preserve"> Ia</w:t>
      </w:r>
      <w:r w:rsidRPr="00560D4B">
        <w:rPr>
          <w:rFonts w:ascii="Cambria" w:hAnsi="Cambria" w:cs="Cambria"/>
        </w:rPr>
        <w:t>ș</w:t>
      </w:r>
      <w:r w:rsidRPr="00560D4B">
        <w:rPr>
          <w:rFonts w:ascii="Book Antiqua" w:hAnsi="Book Antiqua" w:cs="Times New Roman"/>
        </w:rPr>
        <w:t>i, Rom</w:t>
      </w:r>
      <w:r w:rsidRPr="00560D4B">
        <w:rPr>
          <w:rFonts w:ascii="Book Antiqua" w:hAnsi="Book Antiqua" w:cs="Book Antiqua"/>
        </w:rPr>
        <w:t>â</w:t>
      </w:r>
      <w:r w:rsidRPr="00560D4B">
        <w:rPr>
          <w:rFonts w:ascii="Book Antiqua" w:hAnsi="Book Antiqua" w:cs="Times New Roman"/>
        </w:rPr>
        <w:t xml:space="preserve">nia: Editura Vasiliana '98. ISBN 979-9975-68-508-5. </w:t>
      </w:r>
    </w:p>
    <w:p w14:paraId="6E3BF7CC" w14:textId="77777777" w:rsidR="002C5D69" w:rsidRPr="00560D4B" w:rsidRDefault="002C5D69" w:rsidP="002C5D69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rFonts w:ascii="Book Antiqua" w:hAnsi="Book Antiqua" w:cs="Times New Roman"/>
        </w:rPr>
      </w:pPr>
      <w:r w:rsidRPr="00560D4B">
        <w:rPr>
          <w:rFonts w:ascii="Book Antiqua" w:hAnsi="Book Antiqua" w:cs="Times New Roman"/>
        </w:rPr>
        <w:t xml:space="preserve">Drăgan, C. F., &amp; Pădure, L. (2021). </w:t>
      </w:r>
      <w:r w:rsidRPr="00560D4B">
        <w:rPr>
          <w:rFonts w:ascii="Book Antiqua" w:hAnsi="Book Antiqua" w:cs="Times New Roman"/>
          <w:i/>
          <w:iCs/>
        </w:rPr>
        <w:t xml:space="preserve">Metodologie </w:t>
      </w:r>
      <w:r w:rsidRPr="00560D4B">
        <w:rPr>
          <w:rFonts w:ascii="Cambria" w:hAnsi="Cambria" w:cs="Cambria"/>
          <w:i/>
          <w:iCs/>
        </w:rPr>
        <w:t>ș</w:t>
      </w:r>
      <w:r w:rsidRPr="00560D4B">
        <w:rPr>
          <w:rFonts w:ascii="Book Antiqua" w:hAnsi="Book Antiqua" w:cs="Times New Roman"/>
          <w:i/>
          <w:iCs/>
        </w:rPr>
        <w:t>i tehnici de kinetoterapie.</w:t>
      </w:r>
      <w:r w:rsidRPr="00560D4B">
        <w:rPr>
          <w:rFonts w:ascii="Book Antiqua" w:hAnsi="Book Antiqua" w:cs="Times New Roman"/>
        </w:rPr>
        <w:t xml:space="preserve"> Bucure</w:t>
      </w:r>
      <w:r w:rsidRPr="00560D4B">
        <w:rPr>
          <w:rFonts w:ascii="Cambria" w:hAnsi="Cambria" w:cs="Cambria"/>
        </w:rPr>
        <w:t>ș</w:t>
      </w:r>
      <w:r w:rsidRPr="00560D4B">
        <w:rPr>
          <w:rFonts w:ascii="Book Antiqua" w:hAnsi="Book Antiqua" w:cs="Times New Roman"/>
        </w:rPr>
        <w:t>ti, Rom</w:t>
      </w:r>
      <w:r w:rsidRPr="00560D4B">
        <w:rPr>
          <w:rFonts w:ascii="Book Antiqua" w:hAnsi="Book Antiqua" w:cs="Book Antiqua"/>
        </w:rPr>
        <w:t>â</w:t>
      </w:r>
      <w:r w:rsidRPr="00560D4B">
        <w:rPr>
          <w:rFonts w:ascii="Book Antiqua" w:hAnsi="Book Antiqua" w:cs="Times New Roman"/>
        </w:rPr>
        <w:t>nia: Editura National.</w:t>
      </w:r>
    </w:p>
    <w:p w14:paraId="0D9E30D8" w14:textId="77777777" w:rsidR="002C5D69" w:rsidRPr="00560D4B" w:rsidRDefault="002C5D69" w:rsidP="002C5D69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rFonts w:ascii="Book Antiqua" w:hAnsi="Book Antiqua" w:cs="Times New Roman"/>
        </w:rPr>
      </w:pPr>
      <w:r w:rsidRPr="00560D4B">
        <w:rPr>
          <w:rFonts w:ascii="Book Antiqua" w:hAnsi="Book Antiqua" w:cs="Times New Roman"/>
        </w:rPr>
        <w:t xml:space="preserve">Engrich, E. (2021). </w:t>
      </w:r>
      <w:r w:rsidRPr="00560D4B">
        <w:rPr>
          <w:rFonts w:ascii="Book Antiqua" w:hAnsi="Book Antiqua" w:cs="Times New Roman"/>
          <w:i/>
          <w:iCs/>
        </w:rPr>
        <w:t>Kinetoterapia pe în</w:t>
      </w:r>
      <w:r w:rsidRPr="00560D4B">
        <w:rPr>
          <w:rFonts w:ascii="Cambria" w:hAnsi="Cambria" w:cs="Cambria"/>
          <w:i/>
          <w:iCs/>
        </w:rPr>
        <w:t>ț</w:t>
      </w:r>
      <w:r w:rsidRPr="00560D4B">
        <w:rPr>
          <w:rFonts w:ascii="Book Antiqua" w:hAnsi="Book Antiqua" w:cs="Times New Roman"/>
          <w:i/>
          <w:iCs/>
        </w:rPr>
        <w:t>elesul tuturor.Ed. a II-a.</w:t>
      </w:r>
      <w:r w:rsidRPr="00560D4B">
        <w:rPr>
          <w:rFonts w:ascii="Book Antiqua" w:hAnsi="Book Antiqua" w:cs="Times New Roman"/>
        </w:rPr>
        <w:t xml:space="preserve"> Bucure</w:t>
      </w:r>
      <w:r w:rsidRPr="00560D4B">
        <w:rPr>
          <w:rFonts w:ascii="Cambria" w:hAnsi="Cambria" w:cs="Cambria"/>
        </w:rPr>
        <w:t>ș</w:t>
      </w:r>
      <w:r w:rsidRPr="00560D4B">
        <w:rPr>
          <w:rFonts w:ascii="Book Antiqua" w:hAnsi="Book Antiqua" w:cs="Times New Roman"/>
        </w:rPr>
        <w:t>ti, Rom</w:t>
      </w:r>
      <w:r w:rsidRPr="00560D4B">
        <w:rPr>
          <w:rFonts w:ascii="Book Antiqua" w:hAnsi="Book Antiqua" w:cs="Book Antiqua"/>
        </w:rPr>
        <w:t>â</w:t>
      </w:r>
      <w:r w:rsidRPr="00560D4B">
        <w:rPr>
          <w:rFonts w:ascii="Book Antiqua" w:hAnsi="Book Antiqua" w:cs="Times New Roman"/>
        </w:rPr>
        <w:t>nia: Editura Medical</w:t>
      </w:r>
      <w:r w:rsidRPr="00560D4B">
        <w:rPr>
          <w:rFonts w:ascii="Book Antiqua" w:hAnsi="Book Antiqua" w:cs="Book Antiqua"/>
        </w:rPr>
        <w:t>ă</w:t>
      </w:r>
      <w:r w:rsidRPr="00560D4B">
        <w:rPr>
          <w:rFonts w:ascii="Book Antiqua" w:hAnsi="Book Antiqua" w:cs="Times New Roman"/>
        </w:rPr>
        <w:t>.</w:t>
      </w:r>
    </w:p>
    <w:p w14:paraId="08C478F5" w14:textId="77777777" w:rsidR="002C5D69" w:rsidRPr="00560D4B" w:rsidRDefault="002C5D69" w:rsidP="002C5D69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rFonts w:ascii="Book Antiqua" w:hAnsi="Book Antiqua" w:cs="Times New Roman"/>
        </w:rPr>
      </w:pPr>
      <w:r w:rsidRPr="00560D4B">
        <w:rPr>
          <w:rFonts w:ascii="Book Antiqua" w:hAnsi="Book Antiqua" w:cs="Times New Roman"/>
        </w:rPr>
        <w:t>Godorozea, M., Agapii, E., Pogorle</w:t>
      </w:r>
      <w:r w:rsidRPr="00560D4B">
        <w:rPr>
          <w:rFonts w:ascii="Cambria" w:hAnsi="Cambria" w:cs="Cambria"/>
        </w:rPr>
        <w:t>ț</w:t>
      </w:r>
      <w:r w:rsidRPr="00560D4B">
        <w:rPr>
          <w:rFonts w:ascii="Book Antiqua" w:hAnsi="Book Antiqua" w:cs="Times New Roman"/>
        </w:rPr>
        <w:t>chi, A., &amp; Ro</w:t>
      </w:r>
      <w:r w:rsidRPr="00560D4B">
        <w:rPr>
          <w:rFonts w:ascii="Cambria" w:hAnsi="Cambria" w:cs="Cambria"/>
        </w:rPr>
        <w:t>ș</w:t>
      </w:r>
      <w:r w:rsidRPr="00560D4B">
        <w:rPr>
          <w:rFonts w:ascii="Book Antiqua" w:hAnsi="Book Antiqua" w:cs="Times New Roman"/>
        </w:rPr>
        <w:t xml:space="preserve">ca, V. (2018). </w:t>
      </w:r>
      <w:r w:rsidRPr="00560D4B">
        <w:rPr>
          <w:rFonts w:ascii="Book Antiqua" w:hAnsi="Book Antiqua" w:cs="Times New Roman"/>
          <w:i/>
          <w:iCs/>
        </w:rPr>
        <w:t>Masajul terapeutic: Ghid metodic pentru lucrări practice pentru studen</w:t>
      </w:r>
      <w:r w:rsidRPr="00560D4B">
        <w:rPr>
          <w:rFonts w:ascii="Cambria" w:hAnsi="Cambria" w:cs="Cambria"/>
          <w:i/>
          <w:iCs/>
        </w:rPr>
        <w:t>ț</w:t>
      </w:r>
      <w:r w:rsidRPr="00560D4B">
        <w:rPr>
          <w:rFonts w:ascii="Book Antiqua" w:hAnsi="Book Antiqua" w:cs="Times New Roman"/>
          <w:i/>
          <w:iCs/>
        </w:rPr>
        <w:t>ii facult</w:t>
      </w:r>
      <w:r w:rsidRPr="00560D4B">
        <w:rPr>
          <w:rFonts w:ascii="Book Antiqua" w:hAnsi="Book Antiqua" w:cs="Book Antiqua"/>
          <w:i/>
          <w:iCs/>
        </w:rPr>
        <w:t>ă</w:t>
      </w:r>
      <w:r w:rsidRPr="00560D4B">
        <w:rPr>
          <w:rFonts w:ascii="Cambria" w:hAnsi="Cambria" w:cs="Cambria"/>
          <w:i/>
          <w:iCs/>
        </w:rPr>
        <w:t>ț</w:t>
      </w:r>
      <w:r w:rsidRPr="00560D4B">
        <w:rPr>
          <w:rFonts w:ascii="Book Antiqua" w:hAnsi="Book Antiqua" w:cs="Times New Roman"/>
          <w:i/>
          <w:iCs/>
        </w:rPr>
        <w:t xml:space="preserve">ii de Kinetoterapie. </w:t>
      </w:r>
      <w:r w:rsidRPr="00560D4B">
        <w:rPr>
          <w:rFonts w:ascii="Book Antiqua" w:hAnsi="Book Antiqua" w:cs="Times New Roman"/>
        </w:rPr>
        <w:t>Chi</w:t>
      </w:r>
      <w:r w:rsidRPr="00560D4B">
        <w:rPr>
          <w:rFonts w:ascii="Cambria" w:hAnsi="Cambria" w:cs="Cambria"/>
        </w:rPr>
        <w:t>ș</w:t>
      </w:r>
      <w:r w:rsidRPr="00560D4B">
        <w:rPr>
          <w:rFonts w:ascii="Book Antiqua" w:hAnsi="Book Antiqua" w:cs="Times New Roman"/>
        </w:rPr>
        <w:t>in</w:t>
      </w:r>
      <w:r w:rsidRPr="00560D4B">
        <w:rPr>
          <w:rFonts w:ascii="Book Antiqua" w:hAnsi="Book Antiqua" w:cs="Book Antiqua"/>
        </w:rPr>
        <w:t>ă</w:t>
      </w:r>
      <w:r w:rsidRPr="00560D4B">
        <w:rPr>
          <w:rFonts w:ascii="Book Antiqua" w:hAnsi="Book Antiqua" w:cs="Times New Roman"/>
        </w:rPr>
        <w:t>u: USEFS.</w:t>
      </w:r>
    </w:p>
    <w:p w14:paraId="7461021A" w14:textId="77777777" w:rsidR="002C5D69" w:rsidRPr="00560D4B" w:rsidRDefault="002C5D69" w:rsidP="002C5D69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rFonts w:ascii="Book Antiqua" w:hAnsi="Book Antiqua" w:cs="Times New Roman"/>
        </w:rPr>
      </w:pPr>
      <w:r w:rsidRPr="00560D4B">
        <w:rPr>
          <w:rFonts w:ascii="Book Antiqua" w:hAnsi="Book Antiqua" w:cs="Times New Roman"/>
        </w:rPr>
        <w:t xml:space="preserve">Kovacs, A. (2020). </w:t>
      </w:r>
      <w:r w:rsidRPr="00560D4B">
        <w:rPr>
          <w:rFonts w:ascii="Book Antiqua" w:hAnsi="Book Antiqua" w:cs="Times New Roman"/>
          <w:i/>
          <w:iCs/>
        </w:rPr>
        <w:t>Kinetoterapie prin joacă: Exerci</w:t>
      </w:r>
      <w:r w:rsidRPr="00560D4B">
        <w:rPr>
          <w:rFonts w:ascii="Cambria" w:hAnsi="Cambria" w:cs="Cambria"/>
          <w:i/>
          <w:iCs/>
        </w:rPr>
        <w:t>ț</w:t>
      </w:r>
      <w:r w:rsidRPr="00560D4B">
        <w:rPr>
          <w:rFonts w:ascii="Book Antiqua" w:hAnsi="Book Antiqua" w:cs="Times New Roman"/>
          <w:i/>
          <w:iCs/>
        </w:rPr>
        <w:t>ii pentru dezvoltarea motorie a bebelu</w:t>
      </w:r>
      <w:r w:rsidRPr="00560D4B">
        <w:rPr>
          <w:rFonts w:ascii="Cambria" w:hAnsi="Cambria" w:cs="Cambria"/>
          <w:i/>
          <w:iCs/>
        </w:rPr>
        <w:t>ș</w:t>
      </w:r>
      <w:r w:rsidRPr="00560D4B">
        <w:rPr>
          <w:rFonts w:ascii="Book Antiqua" w:hAnsi="Book Antiqua" w:cs="Times New Roman"/>
          <w:i/>
          <w:iCs/>
        </w:rPr>
        <w:t>ilor de 1-9 luni.</w:t>
      </w:r>
      <w:r w:rsidRPr="00560D4B">
        <w:rPr>
          <w:rFonts w:ascii="Book Antiqua" w:hAnsi="Book Antiqua" w:cs="Times New Roman"/>
        </w:rPr>
        <w:t xml:space="preserve"> Oradea, România: Editura Casa. ISBN 978-606-787-125-8.</w:t>
      </w:r>
    </w:p>
    <w:p w14:paraId="489A9B00" w14:textId="77777777" w:rsidR="002C5D69" w:rsidRPr="00560D4B" w:rsidRDefault="002C5D69" w:rsidP="002C5D69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rFonts w:ascii="Book Antiqua" w:hAnsi="Book Antiqua" w:cs="Times New Roman"/>
        </w:rPr>
      </w:pPr>
      <w:r w:rsidRPr="00560D4B">
        <w:rPr>
          <w:rFonts w:ascii="Book Antiqua" w:hAnsi="Book Antiqua" w:cs="Times New Roman"/>
        </w:rPr>
        <w:t>Marcu, V., &amp; Dan, M. (2006). Kinetoterapie. Oradea: Editura Universită</w:t>
      </w:r>
      <w:r w:rsidRPr="00560D4B">
        <w:rPr>
          <w:rFonts w:ascii="Cambria" w:hAnsi="Cambria" w:cs="Cambria"/>
        </w:rPr>
        <w:t>ț</w:t>
      </w:r>
      <w:r w:rsidRPr="00560D4B">
        <w:rPr>
          <w:rFonts w:ascii="Book Antiqua" w:hAnsi="Book Antiqua" w:cs="Times New Roman"/>
        </w:rPr>
        <w:t>ii din Oradea.</w:t>
      </w:r>
    </w:p>
    <w:p w14:paraId="6E393D11" w14:textId="77777777" w:rsidR="002C5D69" w:rsidRPr="00560D4B" w:rsidRDefault="002C5D69" w:rsidP="002C5D69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rFonts w:ascii="Book Antiqua" w:hAnsi="Book Antiqua" w:cs="Times New Roman"/>
        </w:rPr>
      </w:pPr>
      <w:r w:rsidRPr="00560D4B">
        <w:rPr>
          <w:rFonts w:ascii="Book Antiqua" w:hAnsi="Book Antiqua" w:cs="Times New Roman"/>
        </w:rPr>
        <w:t xml:space="preserve">Onofrei, R., &amp; Surfucan, D. (2022). Evaluarea osteo-articulară </w:t>
      </w:r>
      <w:r w:rsidRPr="00560D4B">
        <w:rPr>
          <w:rFonts w:ascii="Cambria" w:hAnsi="Cambria" w:cs="Cambria"/>
        </w:rPr>
        <w:t>ș</w:t>
      </w:r>
      <w:r w:rsidRPr="00560D4B">
        <w:rPr>
          <w:rFonts w:ascii="Book Antiqua" w:hAnsi="Book Antiqua" w:cs="Times New Roman"/>
        </w:rPr>
        <w:t>i muscular</w:t>
      </w:r>
      <w:r w:rsidRPr="00560D4B">
        <w:rPr>
          <w:rFonts w:ascii="Book Antiqua" w:hAnsi="Book Antiqua" w:cs="Book Antiqua"/>
        </w:rPr>
        <w:t>ă</w:t>
      </w:r>
      <w:r w:rsidRPr="00560D4B">
        <w:rPr>
          <w:rFonts w:ascii="Book Antiqua" w:hAnsi="Book Antiqua" w:cs="Times New Roman"/>
        </w:rPr>
        <w:t>. Timi</w:t>
      </w:r>
      <w:r w:rsidRPr="00560D4B">
        <w:rPr>
          <w:rFonts w:ascii="Cambria" w:hAnsi="Cambria" w:cs="Cambria"/>
        </w:rPr>
        <w:t>ș</w:t>
      </w:r>
      <w:r w:rsidRPr="00560D4B">
        <w:rPr>
          <w:rFonts w:ascii="Book Antiqua" w:hAnsi="Book Antiqua" w:cs="Times New Roman"/>
        </w:rPr>
        <w:t>oara: Editura Victor Babe</w:t>
      </w:r>
      <w:r w:rsidRPr="00560D4B">
        <w:rPr>
          <w:rFonts w:ascii="Cambria" w:hAnsi="Cambria" w:cs="Cambria"/>
        </w:rPr>
        <w:t>ș</w:t>
      </w:r>
      <w:r w:rsidRPr="00560D4B">
        <w:rPr>
          <w:rFonts w:ascii="Book Antiqua" w:hAnsi="Book Antiqua" w:cs="Times New Roman"/>
        </w:rPr>
        <w:t>.</w:t>
      </w:r>
    </w:p>
    <w:p w14:paraId="24E8AEDC" w14:textId="77777777" w:rsidR="002C5D69" w:rsidRPr="00560D4B" w:rsidRDefault="002C5D69" w:rsidP="002C5D69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rFonts w:ascii="Book Antiqua" w:hAnsi="Book Antiqua" w:cs="Times New Roman"/>
        </w:rPr>
      </w:pPr>
      <w:r w:rsidRPr="00560D4B">
        <w:rPr>
          <w:rFonts w:ascii="Book Antiqua" w:hAnsi="Book Antiqua" w:cs="Times New Roman"/>
        </w:rPr>
        <w:t xml:space="preserve">Pădure, L. (2023). </w:t>
      </w:r>
      <w:r w:rsidRPr="00560D4B">
        <w:rPr>
          <w:rFonts w:ascii="Book Antiqua" w:hAnsi="Book Antiqua" w:cs="Times New Roman"/>
          <w:i/>
          <w:iCs/>
        </w:rPr>
        <w:t>Îndrumar în kinetoterapia copilului.</w:t>
      </w:r>
      <w:r w:rsidRPr="00560D4B">
        <w:rPr>
          <w:rFonts w:ascii="Book Antiqua" w:hAnsi="Book Antiqua" w:cs="Times New Roman"/>
        </w:rPr>
        <w:t xml:space="preserve"> Bucure</w:t>
      </w:r>
      <w:r w:rsidRPr="00560D4B">
        <w:rPr>
          <w:rFonts w:ascii="Cambria" w:hAnsi="Cambria" w:cs="Cambria"/>
        </w:rPr>
        <w:t>ș</w:t>
      </w:r>
      <w:r w:rsidRPr="00560D4B">
        <w:rPr>
          <w:rFonts w:ascii="Book Antiqua" w:hAnsi="Book Antiqua" w:cs="Times New Roman"/>
        </w:rPr>
        <w:t>ti, Rom</w:t>
      </w:r>
      <w:r w:rsidRPr="00560D4B">
        <w:rPr>
          <w:rFonts w:ascii="Book Antiqua" w:hAnsi="Book Antiqua" w:cs="Book Antiqua"/>
        </w:rPr>
        <w:t>â</w:t>
      </w:r>
      <w:r w:rsidRPr="00560D4B">
        <w:rPr>
          <w:rFonts w:ascii="Book Antiqua" w:hAnsi="Book Antiqua" w:cs="Times New Roman"/>
        </w:rPr>
        <w:t>nia: Editura Universitatea Carol Davila. ISBN 978-606-011-278-5.</w:t>
      </w:r>
    </w:p>
    <w:p w14:paraId="0D89072A" w14:textId="77777777" w:rsidR="002C5D69" w:rsidRPr="00560D4B" w:rsidRDefault="002C5D69" w:rsidP="002C5D69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rFonts w:ascii="Book Antiqua" w:hAnsi="Book Antiqua" w:cs="Times New Roman"/>
        </w:rPr>
      </w:pPr>
      <w:r w:rsidRPr="00560D4B">
        <w:rPr>
          <w:rFonts w:ascii="Book Antiqua" w:hAnsi="Book Antiqua" w:cs="Times New Roman"/>
        </w:rPr>
        <w:t>Pătru, S., et al. (2021). Kinetoprofilaxie. Bucure</w:t>
      </w:r>
      <w:r w:rsidRPr="00560D4B">
        <w:rPr>
          <w:rFonts w:ascii="Cambria" w:hAnsi="Cambria" w:cs="Cambria"/>
        </w:rPr>
        <w:t>ș</w:t>
      </w:r>
      <w:r w:rsidRPr="00560D4B">
        <w:rPr>
          <w:rFonts w:ascii="Book Antiqua" w:hAnsi="Book Antiqua" w:cs="Times New Roman"/>
        </w:rPr>
        <w:t>ti: Editura Medical</w:t>
      </w:r>
      <w:r w:rsidRPr="00560D4B">
        <w:rPr>
          <w:rFonts w:ascii="Book Antiqua" w:hAnsi="Book Antiqua" w:cs="Book Antiqua"/>
        </w:rPr>
        <w:t>ă</w:t>
      </w:r>
      <w:r w:rsidRPr="00560D4B">
        <w:rPr>
          <w:rFonts w:ascii="Book Antiqua" w:hAnsi="Book Antiqua" w:cs="Times New Roman"/>
        </w:rPr>
        <w:t xml:space="preserve"> Universitar</w:t>
      </w:r>
      <w:r w:rsidRPr="00560D4B">
        <w:rPr>
          <w:rFonts w:ascii="Book Antiqua" w:hAnsi="Book Antiqua" w:cs="Book Antiqua"/>
        </w:rPr>
        <w:t>ă</w:t>
      </w:r>
      <w:r w:rsidRPr="00560D4B">
        <w:rPr>
          <w:rFonts w:ascii="Book Antiqua" w:hAnsi="Book Antiqua" w:cs="Times New Roman"/>
        </w:rPr>
        <w:t>.</w:t>
      </w:r>
    </w:p>
    <w:p w14:paraId="5CE4968B" w14:textId="77777777" w:rsidR="002C5D69" w:rsidRPr="00560D4B" w:rsidRDefault="002C5D69" w:rsidP="002C5D69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rFonts w:ascii="Book Antiqua" w:hAnsi="Book Antiqua" w:cs="Times New Roman"/>
        </w:rPr>
      </w:pPr>
      <w:r w:rsidRPr="00560D4B">
        <w:rPr>
          <w:rFonts w:ascii="Book Antiqua" w:hAnsi="Book Antiqua" w:cs="Times New Roman"/>
        </w:rPr>
        <w:t xml:space="preserve">Pleşca, S. (2023). </w:t>
      </w:r>
      <w:r w:rsidRPr="00560D4B">
        <w:rPr>
          <w:rFonts w:ascii="Book Antiqua" w:hAnsi="Book Antiqua" w:cs="Times New Roman"/>
          <w:i/>
          <w:iCs/>
        </w:rPr>
        <w:t>Reabilitarea medicală în afec</w:t>
      </w:r>
      <w:r w:rsidRPr="00560D4B">
        <w:rPr>
          <w:rFonts w:ascii="Cambria" w:hAnsi="Cambria" w:cs="Cambria"/>
          <w:i/>
          <w:iCs/>
        </w:rPr>
        <w:t>ț</w:t>
      </w:r>
      <w:r w:rsidRPr="00560D4B">
        <w:rPr>
          <w:rFonts w:ascii="Book Antiqua" w:hAnsi="Book Antiqua" w:cs="Times New Roman"/>
          <w:i/>
          <w:iCs/>
        </w:rPr>
        <w:t>iunile sistemului nervos: Recomand</w:t>
      </w:r>
      <w:r w:rsidRPr="00560D4B">
        <w:rPr>
          <w:rFonts w:ascii="Book Antiqua" w:hAnsi="Book Antiqua" w:cs="Book Antiqua"/>
          <w:i/>
          <w:iCs/>
        </w:rPr>
        <w:t>ă</w:t>
      </w:r>
      <w:r w:rsidRPr="00560D4B">
        <w:rPr>
          <w:rFonts w:ascii="Book Antiqua" w:hAnsi="Book Antiqua" w:cs="Times New Roman"/>
          <w:i/>
          <w:iCs/>
        </w:rPr>
        <w:t>ri metodice pentru lucr</w:t>
      </w:r>
      <w:r w:rsidRPr="00560D4B">
        <w:rPr>
          <w:rFonts w:ascii="Book Antiqua" w:hAnsi="Book Antiqua" w:cs="Book Antiqua"/>
          <w:i/>
          <w:iCs/>
        </w:rPr>
        <w:t>ă</w:t>
      </w:r>
      <w:r w:rsidRPr="00560D4B">
        <w:rPr>
          <w:rFonts w:ascii="Book Antiqua" w:hAnsi="Book Antiqua" w:cs="Times New Roman"/>
          <w:i/>
          <w:iCs/>
        </w:rPr>
        <w:t xml:space="preserve">ri practice </w:t>
      </w:r>
      <w:r w:rsidRPr="00560D4B">
        <w:rPr>
          <w:rFonts w:ascii="Cambria" w:hAnsi="Cambria" w:cs="Cambria"/>
          <w:i/>
          <w:iCs/>
        </w:rPr>
        <w:t>ș</w:t>
      </w:r>
      <w:r w:rsidRPr="00560D4B">
        <w:rPr>
          <w:rFonts w:ascii="Book Antiqua" w:hAnsi="Book Antiqua" w:cs="Times New Roman"/>
          <w:i/>
          <w:iCs/>
        </w:rPr>
        <w:t>i seminare.</w:t>
      </w:r>
      <w:r w:rsidRPr="00560D4B">
        <w:rPr>
          <w:rFonts w:ascii="Book Antiqua" w:hAnsi="Book Antiqua" w:cs="Times New Roman"/>
        </w:rPr>
        <w:t xml:space="preserve"> Chi</w:t>
      </w:r>
      <w:r w:rsidRPr="00560D4B">
        <w:rPr>
          <w:rFonts w:ascii="Cambria" w:hAnsi="Cambria" w:cs="Cambria"/>
        </w:rPr>
        <w:t>ș</w:t>
      </w:r>
      <w:r w:rsidRPr="00560D4B">
        <w:rPr>
          <w:rFonts w:ascii="Book Antiqua" w:hAnsi="Book Antiqua" w:cs="Times New Roman"/>
        </w:rPr>
        <w:t>in</w:t>
      </w:r>
      <w:r w:rsidRPr="00560D4B">
        <w:rPr>
          <w:rFonts w:ascii="Book Antiqua" w:hAnsi="Book Antiqua" w:cs="Book Antiqua"/>
        </w:rPr>
        <w:t>ă</w:t>
      </w:r>
      <w:r w:rsidRPr="00560D4B">
        <w:rPr>
          <w:rFonts w:ascii="Book Antiqua" w:hAnsi="Book Antiqua" w:cs="Times New Roman"/>
        </w:rPr>
        <w:t>u, Republica Moldova: USMF.</w:t>
      </w:r>
    </w:p>
    <w:p w14:paraId="48704CDB" w14:textId="77777777" w:rsidR="002C5D69" w:rsidRPr="00560D4B" w:rsidRDefault="002C5D69" w:rsidP="002C5D69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rFonts w:ascii="Book Antiqua" w:hAnsi="Book Antiqua" w:cs="Times New Roman"/>
        </w:rPr>
      </w:pPr>
      <w:r w:rsidRPr="00560D4B">
        <w:rPr>
          <w:rFonts w:ascii="Book Antiqua" w:hAnsi="Book Antiqua" w:cs="Times New Roman"/>
        </w:rPr>
        <w:t>Postolache, P. A., Chelariu, L., Lăcătu</w:t>
      </w:r>
      <w:r w:rsidRPr="00560D4B">
        <w:rPr>
          <w:rFonts w:ascii="Cambria" w:hAnsi="Cambria" w:cs="Cambria"/>
        </w:rPr>
        <w:t>ș</w:t>
      </w:r>
      <w:r w:rsidRPr="00560D4B">
        <w:rPr>
          <w:rFonts w:ascii="Book Antiqua" w:hAnsi="Book Antiqua" w:cs="Times New Roman"/>
        </w:rPr>
        <w:t xml:space="preserve">i, C.-P., &amp; Rotariu, M. (Coord.). (2020). Recuperarea </w:t>
      </w:r>
      <w:r w:rsidRPr="00560D4B">
        <w:rPr>
          <w:rFonts w:ascii="Book Antiqua" w:hAnsi="Book Antiqua" w:cs="Book Antiqua"/>
        </w:rPr>
        <w:t>î</w:t>
      </w:r>
      <w:r w:rsidRPr="00560D4B">
        <w:rPr>
          <w:rFonts w:ascii="Book Antiqua" w:hAnsi="Book Antiqua" w:cs="Times New Roman"/>
        </w:rPr>
        <w:t>n bolile cardio-vasculare: Lucr</w:t>
      </w:r>
      <w:r w:rsidRPr="00560D4B">
        <w:rPr>
          <w:rFonts w:ascii="Book Antiqua" w:hAnsi="Book Antiqua" w:cs="Book Antiqua"/>
        </w:rPr>
        <w:t>ă</w:t>
      </w:r>
      <w:r w:rsidRPr="00560D4B">
        <w:rPr>
          <w:rFonts w:ascii="Book Antiqua" w:hAnsi="Book Antiqua" w:cs="Times New Roman"/>
        </w:rPr>
        <w:t>ri practice. Editura ETNA.</w:t>
      </w:r>
    </w:p>
    <w:p w14:paraId="174138CA" w14:textId="77777777" w:rsidR="002C5D69" w:rsidRPr="00560D4B" w:rsidRDefault="002C5D69" w:rsidP="002C5D69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rFonts w:ascii="Book Antiqua" w:hAnsi="Book Antiqua" w:cs="Times New Roman"/>
        </w:rPr>
      </w:pPr>
      <w:r w:rsidRPr="00560D4B">
        <w:rPr>
          <w:rFonts w:ascii="Book Antiqua" w:hAnsi="Book Antiqua" w:cs="Times New Roman"/>
        </w:rPr>
        <w:t>Postolache, P. A., Soare, I., &amp; Chelariu, L. (Coord.). (2020). Recuperarea în bolile cardio-vasculare: Curs. Editura ETNA.</w:t>
      </w:r>
    </w:p>
    <w:p w14:paraId="264B1E14" w14:textId="0E84EBD2" w:rsidR="00E40B5B" w:rsidRPr="007D05F9" w:rsidRDefault="002C5D69" w:rsidP="007D05F9">
      <w:pPr>
        <w:pStyle w:val="ListParagraph"/>
        <w:numPr>
          <w:ilvl w:val="0"/>
          <w:numId w:val="2"/>
        </w:numPr>
        <w:spacing w:line="275" w:lineRule="auto"/>
        <w:ind w:left="112" w:right="64"/>
        <w:jc w:val="both"/>
        <w:rPr>
          <w:rFonts w:ascii="Book Antiqua" w:hAnsi="Book Antiqua"/>
        </w:rPr>
      </w:pPr>
      <w:r w:rsidRPr="00560D4B">
        <w:rPr>
          <w:rFonts w:ascii="Book Antiqua" w:hAnsi="Book Antiqua" w:cs="Times New Roman"/>
        </w:rPr>
        <w:lastRenderedPageBreak/>
        <w:t xml:space="preserve">Sardaru, D., Onu, I., &amp; Matei, D. (2021). </w:t>
      </w:r>
      <w:r w:rsidRPr="00560D4B">
        <w:rPr>
          <w:rFonts w:ascii="Book Antiqua" w:hAnsi="Book Antiqua" w:cs="Times New Roman"/>
          <w:i/>
          <w:iCs/>
        </w:rPr>
        <w:t>Evaluarea amplitudinilor articulare.</w:t>
      </w:r>
      <w:r w:rsidRPr="00560D4B">
        <w:rPr>
          <w:rFonts w:ascii="Book Antiqua" w:hAnsi="Book Antiqua" w:cs="Times New Roman"/>
        </w:rPr>
        <w:t xml:space="preserve"> Ia</w:t>
      </w:r>
      <w:r w:rsidRPr="00560D4B">
        <w:rPr>
          <w:rFonts w:ascii="Cambria" w:hAnsi="Cambria" w:cs="Cambria"/>
        </w:rPr>
        <w:t>ș</w:t>
      </w:r>
      <w:r w:rsidRPr="00560D4B">
        <w:rPr>
          <w:rFonts w:ascii="Book Antiqua" w:hAnsi="Book Antiqua" w:cs="Times New Roman"/>
        </w:rPr>
        <w:t>i, Rom</w:t>
      </w:r>
      <w:r w:rsidRPr="00560D4B">
        <w:rPr>
          <w:rFonts w:ascii="Book Antiqua" w:hAnsi="Book Antiqua" w:cs="Book Antiqua"/>
        </w:rPr>
        <w:t>â</w:t>
      </w:r>
      <w:r w:rsidRPr="00560D4B">
        <w:rPr>
          <w:rFonts w:ascii="Book Antiqua" w:hAnsi="Book Antiqua" w:cs="Times New Roman"/>
        </w:rPr>
        <w:t>nia: Editura Gr. T. Popa.</w:t>
      </w:r>
    </w:p>
    <w:sectPr w:rsidR="00E40B5B" w:rsidRPr="007D05F9">
      <w:pgSz w:w="11920" w:h="16840"/>
      <w:pgMar w:top="960" w:right="8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C7D20"/>
    <w:multiLevelType w:val="multilevel"/>
    <w:tmpl w:val="3508E91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614BAA"/>
    <w:multiLevelType w:val="hybridMultilevel"/>
    <w:tmpl w:val="1092F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B1765"/>
    <w:multiLevelType w:val="multilevel"/>
    <w:tmpl w:val="5740C38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1305911">
    <w:abstractNumId w:val="2"/>
  </w:num>
  <w:num w:numId="2" w16cid:durableId="389619128">
    <w:abstractNumId w:val="1"/>
  </w:num>
  <w:num w:numId="3" w16cid:durableId="1462336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B5B"/>
    <w:rsid w:val="000E77F9"/>
    <w:rsid w:val="002C583C"/>
    <w:rsid w:val="002C5D69"/>
    <w:rsid w:val="00365048"/>
    <w:rsid w:val="00392EB0"/>
    <w:rsid w:val="005056AD"/>
    <w:rsid w:val="005063EF"/>
    <w:rsid w:val="00506526"/>
    <w:rsid w:val="00560D4B"/>
    <w:rsid w:val="006A7A9D"/>
    <w:rsid w:val="007310BE"/>
    <w:rsid w:val="007D05F9"/>
    <w:rsid w:val="00934326"/>
    <w:rsid w:val="009369EB"/>
    <w:rsid w:val="009B1C27"/>
    <w:rsid w:val="009D268A"/>
    <w:rsid w:val="00A2169E"/>
    <w:rsid w:val="00AE5AEE"/>
    <w:rsid w:val="00B344F4"/>
    <w:rsid w:val="00C40635"/>
    <w:rsid w:val="00D60898"/>
    <w:rsid w:val="00E02924"/>
    <w:rsid w:val="00E40B5B"/>
    <w:rsid w:val="00EF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B24E96E"/>
  <w15:docId w15:val="{EFED72FE-8B4B-480D-8CC0-3FAFE763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  <w:rPr>
      <w:noProof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2C5D6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2C5D6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560D4B"/>
    <w:pPr>
      <w:tabs>
        <w:tab w:val="center" w:pos="4680"/>
        <w:tab w:val="right" w:pos="9360"/>
      </w:tabs>
      <w:spacing w:after="200" w:line="276" w:lineRule="auto"/>
    </w:pPr>
    <w:rPr>
      <w:rFonts w:ascii="Calibri" w:hAnsi="Calibri"/>
      <w:noProof w:val="0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560D4B"/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AE5AEE"/>
    <w:pPr>
      <w:spacing w:before="100" w:beforeAutospacing="1" w:after="100" w:afterAutospacing="1"/>
    </w:pPr>
    <w:rPr>
      <w:noProof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AE5A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eolpress.com/book/3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1153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Simona Valeria Toma</cp:lastModifiedBy>
  <cp:revision>3</cp:revision>
  <cp:lastPrinted>2025-01-27T06:15:00Z</cp:lastPrinted>
  <dcterms:created xsi:type="dcterms:W3CDTF">2026-01-14T11:45:00Z</dcterms:created>
  <dcterms:modified xsi:type="dcterms:W3CDTF">2026-01-14T11:45:00Z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990598be0005049d847790926a9a2b8cb57c1f85560106b908e8976e58656f21</vt:lpwstr>
  </property>
</Properties>
</file>